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E1F" w:rsidRPr="00535A6D" w:rsidRDefault="00FC3E1F" w:rsidP="00FC3E1F">
      <w:pPr>
        <w:pBdr>
          <w:top w:val="single" w:sz="4" w:space="1" w:color="auto"/>
        </w:pBdr>
        <w:ind w:firstLine="720"/>
        <w:rPr>
          <w:rFonts w:ascii="Candara" w:hAnsi="Candara"/>
          <w:color w:val="333333"/>
          <w:sz w:val="14"/>
        </w:rPr>
      </w:pPr>
      <w:r w:rsidRPr="00535A6D">
        <w:rPr>
          <w:rFonts w:ascii="Candara" w:hAnsi="Candara"/>
          <w:noProof/>
          <w:color w:val="333333"/>
          <w:sz w:val="32"/>
          <w:lang w:eastAsia="en-GB"/>
        </w:rPr>
        <mc:AlternateContent>
          <mc:Choice Requires="wps">
            <w:drawing>
              <wp:anchor distT="0" distB="0" distL="114300" distR="114300" simplePos="0" relativeHeight="251660288" behindDoc="0" locked="0" layoutInCell="1" allowOverlap="1" wp14:anchorId="7DA0FCFC" wp14:editId="24164C01">
                <wp:simplePos x="0" y="0"/>
                <wp:positionH relativeFrom="column">
                  <wp:posOffset>356235</wp:posOffset>
                </wp:positionH>
                <wp:positionV relativeFrom="paragraph">
                  <wp:posOffset>-16510</wp:posOffset>
                </wp:positionV>
                <wp:extent cx="3771900" cy="852170"/>
                <wp:effectExtent l="3810" t="254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5217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400B82" w:rsidRDefault="00400B82" w:rsidP="00FC3E1F">
                            <w:r w:rsidRPr="00842DEB">
                              <w:rPr>
                                <w:rFonts w:ascii="Verdana" w:hAnsi="Verdana"/>
                                <w:sz w:val="110"/>
                              </w:rPr>
                              <w:t>tran</w:t>
                            </w:r>
                            <w:r w:rsidRPr="00842DEB">
                              <w:rPr>
                                <w:rFonts w:ascii="Verdana" w:hAnsi="Verdana"/>
                                <w:spacing w:val="-160"/>
                                <w:sz w:val="110"/>
                              </w:rPr>
                              <w:t>s</w:t>
                            </w:r>
                            <w:r w:rsidRPr="0004045B">
                              <w:rPr>
                                <w:rFonts w:ascii="Verdana" w:hAnsi="Verdana"/>
                                <w:i/>
                                <w:color w:val="333333"/>
                                <w:position w:val="6"/>
                                <w:sz w:val="72"/>
                              </w:rPr>
                              <w:t>na</w:t>
                            </w:r>
                            <w:r w:rsidRPr="0004045B">
                              <w:rPr>
                                <w:rFonts w:ascii="Verdana" w:hAnsi="Verdana"/>
                                <w:i/>
                                <w:color w:val="808080"/>
                                <w:position w:val="6"/>
                                <w:sz w:val="72"/>
                              </w:rPr>
                              <w:t>tio</w:t>
                            </w:r>
                            <w:r w:rsidRPr="0004045B">
                              <w:rPr>
                                <w:rFonts w:ascii="Verdana" w:hAnsi="Verdana"/>
                                <w:i/>
                                <w:color w:val="999999"/>
                                <w:position w:val="6"/>
                                <w:sz w:val="72"/>
                              </w:rPr>
                              <w:t>na</w:t>
                            </w:r>
                            <w:r w:rsidRPr="0004045B">
                              <w:rPr>
                                <w:rFonts w:ascii="Verdana" w:hAnsi="Verdana"/>
                                <w:i/>
                                <w:color w:val="C0C0C0"/>
                                <w:position w:val="6"/>
                                <w:sz w:val="7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0FCFC" id="Rectangle 3" o:spid="_x0000_s1026" style="position:absolute;left:0;text-align:left;margin-left:28.05pt;margin-top:-1.3pt;width:297pt;height:6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" filled="f" stroked="f">
                <v:textbox>
                  <w:txbxContent>
                    <w:p w:rsidR="00400B82" w:rsidRDefault="00400B82" w:rsidP="00FC3E1F">
                      <w:r w:rsidRPr="00842DEB">
                        <w:rPr>
                          <w:rFonts w:ascii="Verdana" w:hAnsi="Verdana"/>
                          <w:sz w:val="110"/>
                        </w:rPr>
                        <w:t>tran</w:t>
                      </w:r>
                      <w:r w:rsidRPr="00842DEB">
                        <w:rPr>
                          <w:rFonts w:ascii="Verdana" w:hAnsi="Verdana"/>
                          <w:spacing w:val="-160"/>
                          <w:sz w:val="110"/>
                        </w:rPr>
                        <w:t>s</w:t>
                      </w:r>
                      <w:r w:rsidRPr="0004045B">
                        <w:rPr>
                          <w:rFonts w:ascii="Verdana" w:hAnsi="Verdana"/>
                          <w:i/>
                          <w:color w:val="333333"/>
                          <w:position w:val="6"/>
                          <w:sz w:val="72"/>
                        </w:rPr>
                        <w:t>na</w:t>
                      </w:r>
                      <w:r w:rsidRPr="0004045B">
                        <w:rPr>
                          <w:rFonts w:ascii="Verdana" w:hAnsi="Verdana"/>
                          <w:i/>
                          <w:color w:val="808080"/>
                          <w:position w:val="6"/>
                          <w:sz w:val="72"/>
                        </w:rPr>
                        <w:t>tio</w:t>
                      </w:r>
                      <w:r w:rsidRPr="0004045B">
                        <w:rPr>
                          <w:rFonts w:ascii="Verdana" w:hAnsi="Verdana"/>
                          <w:i/>
                          <w:color w:val="999999"/>
                          <w:position w:val="6"/>
                          <w:sz w:val="72"/>
                        </w:rPr>
                        <w:t>na</w:t>
                      </w:r>
                      <w:r w:rsidRPr="0004045B">
                        <w:rPr>
                          <w:rFonts w:ascii="Verdana" w:hAnsi="Verdana"/>
                          <w:i/>
                          <w:color w:val="C0C0C0"/>
                          <w:position w:val="6"/>
                          <w:sz w:val="72"/>
                        </w:rPr>
                        <w:t>l</w:t>
                      </w:r>
                    </w:p>
                  </w:txbxContent>
                </v:textbox>
              </v:rect>
            </w:pict>
          </mc:Fallback>
        </mc:AlternateContent>
      </w:r>
      <w:r w:rsidRPr="00535A6D">
        <w:rPr>
          <w:rFonts w:ascii="Candara" w:hAnsi="Candara"/>
          <w:noProof/>
          <w:color w:val="333333"/>
          <w:sz w:val="48"/>
          <w:lang w:eastAsia="en-GB"/>
        </w:rPr>
        <mc:AlternateContent>
          <mc:Choice Requires="wps">
            <w:drawing>
              <wp:anchor distT="0" distB="0" distL="114300" distR="114300" simplePos="0" relativeHeight="251659264" behindDoc="0" locked="0" layoutInCell="1" allowOverlap="1" wp14:anchorId="066E90F8" wp14:editId="5ABC1BF6">
                <wp:simplePos x="0" y="0"/>
                <wp:positionH relativeFrom="column">
                  <wp:posOffset>1234440</wp:posOffset>
                </wp:positionH>
                <wp:positionV relativeFrom="paragraph">
                  <wp:posOffset>2540</wp:posOffset>
                </wp:positionV>
                <wp:extent cx="1600200" cy="342900"/>
                <wp:effectExtent l="0" t="254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400B82" w:rsidRDefault="00400B82" w:rsidP="00FC3E1F">
                            <w:r w:rsidRPr="00842DEB">
                              <w:rPr>
                                <w:rFonts w:ascii="Verdana" w:hAnsi="Verdana"/>
                                <w:color w:val="333333"/>
                                <w:sz w:val="28"/>
                              </w:rPr>
                              <w:t>the journal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E90F8" id="Rectangle 2" o:spid="_x0000_s1027" style="position:absolute;left:0;text-align:left;margin-left:97.2pt;margin-top:.2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" filled="f" stroked="f">
                <v:textbox>
                  <w:txbxContent>
                    <w:p w:rsidR="00400B82" w:rsidRDefault="00400B82" w:rsidP="00FC3E1F">
                      <w:r w:rsidRPr="00842DEB">
                        <w:rPr>
                          <w:rFonts w:ascii="Verdana" w:hAnsi="Verdana"/>
                          <w:color w:val="333333"/>
                          <w:sz w:val="28"/>
                        </w:rPr>
                        <w:t>the journal of</w:t>
                      </w:r>
                    </w:p>
                  </w:txbxContent>
                </v:textbox>
              </v:rect>
            </w:pict>
          </mc:Fallback>
        </mc:AlternateContent>
      </w:r>
    </w:p>
    <w:p w:rsidR="00FC3E1F" w:rsidRPr="00535A6D" w:rsidRDefault="00FC3E1F" w:rsidP="00FC3E1F">
      <w:pPr>
        <w:rPr>
          <w:rFonts w:ascii="Candara" w:hAnsi="Candara"/>
          <w:sz w:val="72"/>
        </w:rPr>
      </w:pPr>
      <w:r w:rsidRPr="00535A6D">
        <w:rPr>
          <w:rFonts w:ascii="Candara" w:hAnsi="Candara"/>
          <w:noProof/>
          <w:sz w:val="32"/>
          <w:lang w:eastAsia="en-GB"/>
        </w:rPr>
        <mc:AlternateContent>
          <mc:Choice Requires="wps">
            <w:drawing>
              <wp:anchor distT="0" distB="0" distL="114300" distR="114300" simplePos="0" relativeHeight="251661312" behindDoc="0" locked="0" layoutInCell="1" allowOverlap="1" wp14:anchorId="7D898A19" wp14:editId="2083EA34">
                <wp:simplePos x="0" y="0"/>
                <wp:positionH relativeFrom="column">
                  <wp:posOffset>1565910</wp:posOffset>
                </wp:positionH>
                <wp:positionV relativeFrom="paragraph">
                  <wp:posOffset>447040</wp:posOffset>
                </wp:positionV>
                <wp:extent cx="4229100" cy="685800"/>
                <wp:effectExtent l="3810"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400B82" w:rsidRDefault="00400B82" w:rsidP="00FC3E1F">
                            <w:proofErr w:type="spellStart"/>
                            <w:r w:rsidRPr="00842DEB">
                              <w:rPr>
                                <w:rFonts w:ascii="Verdana" w:hAnsi="Verdana"/>
                                <w:color w:val="333333"/>
                                <w:sz w:val="72"/>
                              </w:rPr>
                              <w:t>american</w:t>
                            </w:r>
                            <w:proofErr w:type="spellEnd"/>
                            <w:r w:rsidRPr="00842DEB">
                              <w:rPr>
                                <w:rFonts w:ascii="Verdana" w:hAnsi="Verdana"/>
                                <w:i/>
                                <w:color w:val="333333"/>
                                <w:sz w:val="72"/>
                              </w:rPr>
                              <w:t xml:space="preserve">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8A19" id="Rectangle 4" o:spid="_x0000_s1028" style="position:absolute;margin-left:123.3pt;margin-top:35.2pt;width:33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" filled="f" stroked="f">
                <v:textbox>
                  <w:txbxContent>
                    <w:p w:rsidR="00400B82" w:rsidRDefault="00400B82" w:rsidP="00FC3E1F">
                      <w:proofErr w:type="spellStart"/>
                      <w:r w:rsidRPr="00842DEB">
                        <w:rPr>
                          <w:rFonts w:ascii="Verdana" w:hAnsi="Verdana"/>
                          <w:color w:val="333333"/>
                          <w:sz w:val="72"/>
                        </w:rPr>
                        <w:t>american</w:t>
                      </w:r>
                      <w:proofErr w:type="spellEnd"/>
                      <w:r w:rsidRPr="00842DEB">
                        <w:rPr>
                          <w:rFonts w:ascii="Verdana" w:hAnsi="Verdana"/>
                          <w:i/>
                          <w:color w:val="333333"/>
                          <w:sz w:val="72"/>
                        </w:rPr>
                        <w:t xml:space="preserve"> studies</w:t>
                      </w:r>
                    </w:p>
                  </w:txbxContent>
                </v:textbox>
              </v:rect>
            </w:pict>
          </mc:Fallback>
        </mc:AlternateContent>
      </w:r>
    </w:p>
    <w:p w:rsidR="00FC3E1F" w:rsidRPr="00535A6D" w:rsidRDefault="00FC3E1F" w:rsidP="00FC3E1F">
      <w:pPr>
        <w:rPr>
          <w:rFonts w:ascii="Candara" w:hAnsi="Candara"/>
          <w:sz w:val="32"/>
        </w:rPr>
      </w:pPr>
      <w:r w:rsidRPr="00535A6D">
        <w:rPr>
          <w:rFonts w:ascii="Candara" w:hAnsi="Candara"/>
          <w:sz w:val="32"/>
        </w:rPr>
        <w:tab/>
      </w:r>
    </w:p>
    <w:p w:rsidR="00FC3E1F" w:rsidRPr="00535A6D" w:rsidRDefault="00FC3E1F" w:rsidP="00FC3E1F">
      <w:pPr>
        <w:pBdr>
          <w:bottom w:val="single" w:sz="4" w:space="1" w:color="auto"/>
        </w:pBdr>
        <w:rPr>
          <w:rFonts w:ascii="Candara" w:hAnsi="Candara"/>
          <w:color w:val="333333"/>
          <w:sz w:val="32"/>
        </w:rPr>
      </w:pPr>
    </w:p>
    <w:p w:rsidR="001A3795" w:rsidRPr="00535A6D" w:rsidRDefault="001A3B20" w:rsidP="00DE1561">
      <w:pPr>
        <w:pStyle w:val="Normal1"/>
        <w:spacing w:after="120" w:line="252" w:lineRule="auto"/>
        <w:jc w:val="center"/>
        <w:outlineLvl w:val="0"/>
        <w:rPr>
          <w:rFonts w:ascii="Candara" w:hAnsi="Candara"/>
          <w:sz w:val="30"/>
          <w:szCs w:val="30"/>
        </w:rPr>
      </w:pPr>
      <w:r w:rsidRPr="00535A6D">
        <w:rPr>
          <w:rFonts w:ascii="Candara" w:hAnsi="Candara"/>
          <w:sz w:val="30"/>
          <w:szCs w:val="30"/>
        </w:rPr>
        <w:t xml:space="preserve">Table of Contents </w:t>
      </w:r>
      <w:r w:rsidRPr="00535A6D">
        <w:rPr>
          <w:rStyle w:val="st"/>
          <w:rFonts w:ascii="Candara" w:hAnsi="Candara"/>
          <w:sz w:val="30"/>
          <w:szCs w:val="30"/>
        </w:rPr>
        <w:t xml:space="preserve">| </w:t>
      </w:r>
      <w:r w:rsidRPr="00535A6D">
        <w:rPr>
          <w:rStyle w:val="st"/>
          <w:rFonts w:ascii="Candara" w:hAnsi="Candara"/>
          <w:i/>
          <w:sz w:val="30"/>
          <w:szCs w:val="30"/>
        </w:rPr>
        <w:t>JTAS</w:t>
      </w:r>
      <w:r w:rsidR="00EB605B" w:rsidRPr="00535A6D">
        <w:rPr>
          <w:rStyle w:val="st"/>
          <w:rFonts w:ascii="Candara" w:hAnsi="Candara"/>
          <w:sz w:val="30"/>
          <w:szCs w:val="30"/>
        </w:rPr>
        <w:t xml:space="preserve"> 9</w:t>
      </w:r>
      <w:r w:rsidRPr="00535A6D">
        <w:rPr>
          <w:rStyle w:val="st"/>
          <w:rFonts w:ascii="Candara" w:hAnsi="Candara"/>
          <w:sz w:val="30"/>
          <w:szCs w:val="30"/>
        </w:rPr>
        <w:t>.1</w:t>
      </w:r>
      <w:r w:rsidR="00EB605B" w:rsidRPr="00535A6D">
        <w:rPr>
          <w:rStyle w:val="st"/>
          <w:rFonts w:ascii="Candara" w:hAnsi="Candara"/>
          <w:sz w:val="30"/>
          <w:szCs w:val="30"/>
        </w:rPr>
        <w:t xml:space="preserve"> (2018</w:t>
      </w:r>
      <w:r w:rsidR="00E2603D" w:rsidRPr="00535A6D">
        <w:rPr>
          <w:rStyle w:val="st"/>
          <w:rFonts w:ascii="Candara" w:hAnsi="Candara"/>
          <w:sz w:val="30"/>
          <w:szCs w:val="30"/>
        </w:rPr>
        <w:t>)</w:t>
      </w:r>
    </w:p>
    <w:p w:rsidR="00D2229C" w:rsidRPr="00535A6D" w:rsidRDefault="009D674F" w:rsidP="00DE1561">
      <w:pPr>
        <w:pStyle w:val="Normal1"/>
        <w:spacing w:after="120" w:line="252" w:lineRule="auto"/>
        <w:outlineLvl w:val="0"/>
        <w:rPr>
          <w:rFonts w:ascii="Candara" w:hAnsi="Candara"/>
          <w:b/>
          <w:sz w:val="24"/>
          <w:szCs w:val="24"/>
        </w:rPr>
      </w:pPr>
      <w:r w:rsidRPr="00535A6D">
        <w:rPr>
          <w:rFonts w:ascii="Candara" w:hAnsi="Candara"/>
          <w:b/>
          <w:sz w:val="24"/>
          <w:szCs w:val="24"/>
        </w:rPr>
        <w:t xml:space="preserve">Note from the </w:t>
      </w:r>
      <w:r w:rsidR="00D2229C" w:rsidRPr="00535A6D">
        <w:rPr>
          <w:rFonts w:ascii="Candara" w:hAnsi="Candara"/>
          <w:b/>
          <w:sz w:val="24"/>
          <w:szCs w:val="24"/>
        </w:rPr>
        <w:t>Editor-in-Chief</w:t>
      </w:r>
      <w:r w:rsidRPr="00535A6D">
        <w:rPr>
          <w:rFonts w:ascii="Candara" w:hAnsi="Candara"/>
          <w:b/>
          <w:sz w:val="24"/>
          <w:szCs w:val="24"/>
        </w:rPr>
        <w:t xml:space="preserve"> </w:t>
      </w:r>
      <w:r w:rsidR="00D2229C" w:rsidRPr="00535A6D">
        <w:rPr>
          <w:rFonts w:ascii="Candara" w:hAnsi="Candara"/>
          <w:b/>
          <w:sz w:val="24"/>
          <w:szCs w:val="24"/>
        </w:rPr>
        <w:t>| Nina Morgan</w:t>
      </w:r>
    </w:p>
    <w:p w:rsidR="00936FC6" w:rsidRPr="00535A6D" w:rsidRDefault="009D674F" w:rsidP="00DE1561">
      <w:pPr>
        <w:pStyle w:val="Normal1"/>
        <w:spacing w:after="120" w:line="252" w:lineRule="auto"/>
        <w:outlineLvl w:val="0"/>
        <w:rPr>
          <w:rFonts w:ascii="Candara" w:hAnsi="Candara"/>
          <w:b/>
          <w:sz w:val="24"/>
          <w:szCs w:val="24"/>
        </w:rPr>
      </w:pPr>
      <w:r w:rsidRPr="00535A6D">
        <w:rPr>
          <w:rFonts w:ascii="Candara" w:hAnsi="Candara"/>
          <w:b/>
          <w:sz w:val="24"/>
          <w:szCs w:val="24"/>
        </w:rPr>
        <w:t>Introduction</w:t>
      </w:r>
      <w:r w:rsidR="00EB605B" w:rsidRPr="00535A6D">
        <w:rPr>
          <w:rFonts w:ascii="Candara" w:hAnsi="Candara"/>
          <w:b/>
          <w:sz w:val="24"/>
          <w:szCs w:val="24"/>
        </w:rPr>
        <w:t xml:space="preserve"> by Issue Editor</w:t>
      </w:r>
      <w:r w:rsidR="008934A9">
        <w:rPr>
          <w:rFonts w:ascii="Candara" w:hAnsi="Candara"/>
          <w:b/>
          <w:sz w:val="24"/>
          <w:szCs w:val="24"/>
        </w:rPr>
        <w:t>s</w:t>
      </w:r>
      <w:r w:rsidR="00EB605B" w:rsidRPr="00535A6D">
        <w:rPr>
          <w:rFonts w:ascii="Candara" w:hAnsi="Candara"/>
          <w:b/>
          <w:sz w:val="24"/>
          <w:szCs w:val="24"/>
        </w:rPr>
        <w:t xml:space="preserve"> </w:t>
      </w:r>
      <w:r w:rsidR="0083671D" w:rsidRPr="00535A6D">
        <w:rPr>
          <w:rFonts w:ascii="Candara" w:hAnsi="Candara"/>
          <w:b/>
          <w:sz w:val="24"/>
          <w:szCs w:val="24"/>
        </w:rPr>
        <w:t xml:space="preserve">| </w:t>
      </w:r>
      <w:r w:rsidR="008E0ABE">
        <w:rPr>
          <w:rFonts w:ascii="Candara" w:hAnsi="Candara"/>
          <w:b/>
          <w:sz w:val="24"/>
          <w:szCs w:val="24"/>
        </w:rPr>
        <w:t xml:space="preserve">Nina Morgan </w:t>
      </w:r>
      <w:r w:rsidR="008934A9" w:rsidRPr="008934A9">
        <w:rPr>
          <w:rFonts w:ascii="Candara" w:hAnsi="Candara"/>
          <w:sz w:val="24"/>
          <w:szCs w:val="24"/>
        </w:rPr>
        <w:t>and</w:t>
      </w:r>
      <w:r w:rsidR="008934A9">
        <w:rPr>
          <w:rFonts w:ascii="Candara" w:hAnsi="Candara"/>
          <w:b/>
          <w:sz w:val="24"/>
          <w:szCs w:val="24"/>
        </w:rPr>
        <w:t xml:space="preserve"> Sabine Kim</w:t>
      </w:r>
    </w:p>
    <w:p w:rsidR="00D2229C" w:rsidRPr="00535A6D" w:rsidRDefault="00D2229C" w:rsidP="00D2229C">
      <w:pPr>
        <w:pStyle w:val="Normal1"/>
        <w:spacing w:after="120" w:line="252" w:lineRule="auto"/>
        <w:outlineLvl w:val="0"/>
        <w:rPr>
          <w:rFonts w:ascii="Candara" w:hAnsi="Candara"/>
          <w:b/>
          <w:caps/>
          <w:sz w:val="24"/>
          <w:szCs w:val="24"/>
        </w:rPr>
      </w:pPr>
      <w:r w:rsidRPr="00535A6D">
        <w:rPr>
          <w:rFonts w:ascii="Candara" w:hAnsi="Candara"/>
          <w:b/>
          <w:caps/>
          <w:sz w:val="24"/>
          <w:szCs w:val="24"/>
        </w:rPr>
        <w:t>Articles</w:t>
      </w:r>
    </w:p>
    <w:p w:rsidR="00535A6D" w:rsidRPr="006C71D7" w:rsidRDefault="00535A6D" w:rsidP="006C71D7">
      <w:pPr>
        <w:pStyle w:val="Normal1"/>
        <w:spacing w:after="160" w:line="252" w:lineRule="auto"/>
        <w:ind w:left="720"/>
        <w:rPr>
          <w:rFonts w:ascii="Candara" w:hAnsi="Candara"/>
          <w:i/>
          <w:sz w:val="24"/>
          <w:lang w:val="en-CA"/>
        </w:rPr>
      </w:pPr>
      <w:r w:rsidRPr="00535A6D">
        <w:rPr>
          <w:rFonts w:ascii="Candara" w:hAnsi="Candara"/>
          <w:sz w:val="24"/>
          <w:lang w:val="en-CA"/>
        </w:rPr>
        <w:t>Collecting Native America: John Lloyd Stephens and the Rhetoric of Archaeological Value</w:t>
      </w:r>
      <w:r w:rsidRPr="00535A6D">
        <w:rPr>
          <w:rFonts w:ascii="Candara" w:hAnsi="Candara"/>
          <w:sz w:val="24"/>
          <w:lang w:val="en-CA"/>
        </w:rPr>
        <w:br/>
      </w:r>
      <w:r w:rsidRPr="00535A6D">
        <w:rPr>
          <w:rFonts w:ascii="Candara" w:hAnsi="Candara"/>
          <w:i/>
          <w:sz w:val="24"/>
          <w:lang w:val="en-CA"/>
        </w:rPr>
        <w:t xml:space="preserve">Christen </w:t>
      </w:r>
      <w:proofErr w:type="spellStart"/>
      <w:r w:rsidRPr="00535A6D">
        <w:rPr>
          <w:rFonts w:ascii="Candara" w:hAnsi="Candara"/>
          <w:i/>
          <w:sz w:val="24"/>
          <w:lang w:val="en-CA"/>
        </w:rPr>
        <w:t>Mucher</w:t>
      </w:r>
      <w:proofErr w:type="spellEnd"/>
      <w:r w:rsidRPr="00535A6D">
        <w:rPr>
          <w:rFonts w:ascii="Candara" w:hAnsi="Candara"/>
          <w:i/>
          <w:sz w:val="24"/>
          <w:lang w:val="en-CA"/>
        </w:rPr>
        <w:t xml:space="preserve"> (Smith College)</w:t>
      </w:r>
    </w:p>
    <w:p w:rsidR="006C71D7" w:rsidRDefault="00535A6D" w:rsidP="006C71D7">
      <w:pPr>
        <w:pStyle w:val="Normal1"/>
        <w:spacing w:after="160" w:line="252" w:lineRule="auto"/>
        <w:ind w:left="720"/>
        <w:rPr>
          <w:rFonts w:ascii="Candara" w:hAnsi="Candara"/>
          <w:sz w:val="24"/>
          <w:lang w:val="en-CA"/>
        </w:rPr>
      </w:pPr>
      <w:r>
        <w:rPr>
          <w:rFonts w:ascii="Candara" w:hAnsi="Candara"/>
          <w:sz w:val="24"/>
          <w:lang w:val="en-CA"/>
        </w:rPr>
        <w:t xml:space="preserve"> ‘</w:t>
      </w:r>
      <w:r w:rsidR="00F06AA2">
        <w:rPr>
          <w:rFonts w:ascii="Candara" w:hAnsi="Candara"/>
          <w:sz w:val="24"/>
          <w:lang w:val="en-CA"/>
        </w:rPr>
        <w:t>t</w:t>
      </w:r>
      <w:r w:rsidRPr="00535A6D">
        <w:rPr>
          <w:rFonts w:ascii="Candara" w:hAnsi="Candara"/>
          <w:sz w:val="24"/>
          <w:lang w:val="en-CA"/>
        </w:rPr>
        <w:t xml:space="preserve">o </w:t>
      </w:r>
      <w:r w:rsidR="00F06AA2">
        <w:rPr>
          <w:rFonts w:ascii="Candara" w:hAnsi="Candara"/>
          <w:sz w:val="24"/>
          <w:lang w:val="en-CA"/>
        </w:rPr>
        <w:t>t</w:t>
      </w:r>
      <w:r w:rsidRPr="00535A6D">
        <w:rPr>
          <w:rFonts w:ascii="Candara" w:hAnsi="Candara"/>
          <w:sz w:val="24"/>
          <w:lang w:val="en-CA"/>
        </w:rPr>
        <w:t xml:space="preserve">ransplant in </w:t>
      </w:r>
      <w:r w:rsidR="00F06AA2">
        <w:rPr>
          <w:rFonts w:ascii="Candara" w:hAnsi="Candara"/>
          <w:sz w:val="24"/>
          <w:lang w:val="en-CA"/>
        </w:rPr>
        <w:t>a</w:t>
      </w:r>
      <w:r w:rsidRPr="00535A6D">
        <w:rPr>
          <w:rFonts w:ascii="Candara" w:hAnsi="Candara"/>
          <w:sz w:val="24"/>
          <w:lang w:val="en-CA"/>
        </w:rPr>
        <w:t xml:space="preserve">lien </w:t>
      </w:r>
      <w:r w:rsidR="00F06AA2">
        <w:rPr>
          <w:rFonts w:ascii="Candara" w:hAnsi="Candara"/>
          <w:sz w:val="24"/>
          <w:lang w:val="en-CA"/>
        </w:rPr>
        <w:t>s</w:t>
      </w:r>
      <w:r w:rsidRPr="00535A6D">
        <w:rPr>
          <w:rFonts w:ascii="Candara" w:hAnsi="Candara"/>
          <w:sz w:val="24"/>
          <w:lang w:val="en-CA"/>
        </w:rPr>
        <w:t>oil</w:t>
      </w:r>
      <w:r>
        <w:rPr>
          <w:rFonts w:ascii="Candara" w:hAnsi="Candara"/>
          <w:sz w:val="24"/>
          <w:lang w:val="en-CA"/>
        </w:rPr>
        <w:t>’</w:t>
      </w:r>
      <w:r w:rsidRPr="00535A6D">
        <w:rPr>
          <w:rFonts w:ascii="Candara" w:hAnsi="Candara"/>
          <w:sz w:val="24"/>
          <w:lang w:val="en-CA"/>
        </w:rPr>
        <w:t>: Race, Nation, Citizenship</w:t>
      </w:r>
      <w:r w:rsidR="00F06AA2">
        <w:rPr>
          <w:rFonts w:ascii="Candara" w:hAnsi="Candara"/>
          <w:sz w:val="24"/>
          <w:lang w:val="en-CA"/>
        </w:rPr>
        <w:t>, and the Idea of Emigration</w:t>
      </w:r>
      <w:r w:rsidRPr="00535A6D">
        <w:rPr>
          <w:rFonts w:ascii="Candara" w:hAnsi="Candara"/>
          <w:sz w:val="24"/>
          <w:lang w:val="en-CA"/>
        </w:rPr>
        <w:t xml:space="preserve"> in the Revolution</w:t>
      </w:r>
      <w:r w:rsidR="00F06AA2">
        <w:rPr>
          <w:rFonts w:ascii="Candara" w:hAnsi="Candara"/>
          <w:sz w:val="24"/>
          <w:lang w:val="en-CA"/>
        </w:rPr>
        <w:t>ary Atlantic</w:t>
      </w:r>
      <w:r>
        <w:rPr>
          <w:rFonts w:ascii="Candara" w:hAnsi="Candara"/>
          <w:sz w:val="24"/>
          <w:lang w:val="en-CA"/>
        </w:rPr>
        <w:br/>
      </w:r>
      <w:proofErr w:type="spellStart"/>
      <w:r w:rsidRPr="00535A6D">
        <w:rPr>
          <w:rFonts w:ascii="Candara" w:hAnsi="Candara"/>
          <w:i/>
          <w:sz w:val="24"/>
          <w:lang w:val="en-CA"/>
        </w:rPr>
        <w:t>Westenley</w:t>
      </w:r>
      <w:proofErr w:type="spellEnd"/>
      <w:r w:rsidRPr="00535A6D">
        <w:rPr>
          <w:rFonts w:ascii="Candara" w:hAnsi="Candara"/>
          <w:i/>
          <w:sz w:val="24"/>
          <w:lang w:val="en-CA"/>
        </w:rPr>
        <w:t xml:space="preserve"> </w:t>
      </w:r>
      <w:proofErr w:type="spellStart"/>
      <w:r w:rsidRPr="00535A6D">
        <w:rPr>
          <w:rFonts w:ascii="Candara" w:hAnsi="Candara"/>
          <w:i/>
          <w:sz w:val="24"/>
          <w:lang w:val="en-CA"/>
        </w:rPr>
        <w:t>Alcenat</w:t>
      </w:r>
      <w:proofErr w:type="spellEnd"/>
      <w:r w:rsidRPr="00535A6D">
        <w:rPr>
          <w:rFonts w:ascii="Candara" w:hAnsi="Candara"/>
          <w:i/>
          <w:sz w:val="24"/>
          <w:lang w:val="en-CA"/>
        </w:rPr>
        <w:t xml:space="preserve"> (Fordham University)</w:t>
      </w:r>
    </w:p>
    <w:p w:rsidR="00535A6D" w:rsidRPr="00535A6D" w:rsidRDefault="00535A6D" w:rsidP="006C71D7">
      <w:pPr>
        <w:pStyle w:val="Normal1"/>
        <w:spacing w:after="160" w:line="252" w:lineRule="auto"/>
        <w:ind w:left="720"/>
        <w:rPr>
          <w:rFonts w:ascii="Candara" w:hAnsi="Candara"/>
          <w:sz w:val="24"/>
          <w:lang w:val="en-CA"/>
        </w:rPr>
      </w:pPr>
      <w:r w:rsidRPr="00535A6D">
        <w:rPr>
          <w:rFonts w:ascii="Candara" w:hAnsi="Candara"/>
          <w:sz w:val="24"/>
          <w:lang w:val="en-GB"/>
        </w:rPr>
        <w:t>Anti</w:t>
      </w:r>
      <w:r w:rsidR="00F06AA2">
        <w:rPr>
          <w:rFonts w:ascii="Candara" w:hAnsi="Candara"/>
          <w:sz w:val="24"/>
          <w:lang w:val="en-GB"/>
        </w:rPr>
        <w:t>c</w:t>
      </w:r>
      <w:r w:rsidRPr="00535A6D">
        <w:rPr>
          <w:rFonts w:ascii="Candara" w:hAnsi="Candara"/>
          <w:sz w:val="24"/>
          <w:lang w:val="en-GB"/>
        </w:rPr>
        <w:t xml:space="preserve">olonial Anti-Intervention: Puerto Rican </w:t>
      </w:r>
      <w:proofErr w:type="spellStart"/>
      <w:r w:rsidRPr="00535A6D">
        <w:rPr>
          <w:rFonts w:ascii="Candara" w:hAnsi="Candara"/>
          <w:i/>
          <w:sz w:val="24"/>
          <w:lang w:val="en-GB"/>
        </w:rPr>
        <w:t>Independentismo</w:t>
      </w:r>
      <w:proofErr w:type="spellEnd"/>
      <w:r w:rsidRPr="00535A6D">
        <w:rPr>
          <w:rFonts w:ascii="Candara" w:hAnsi="Candara"/>
          <w:sz w:val="24"/>
          <w:lang w:val="en-GB"/>
        </w:rPr>
        <w:t xml:space="preserve"> and the US ‘Anti-Intervention’ Left in</w:t>
      </w:r>
      <w:r w:rsidR="006C71D7">
        <w:rPr>
          <w:rFonts w:ascii="Candara" w:hAnsi="Candara"/>
          <w:sz w:val="24"/>
          <w:lang w:val="en-GB"/>
        </w:rPr>
        <w:br/>
      </w:r>
      <w:r w:rsidRPr="00535A6D">
        <w:rPr>
          <w:rFonts w:ascii="Candara" w:hAnsi="Candara"/>
          <w:sz w:val="24"/>
          <w:lang w:val="en-GB"/>
        </w:rPr>
        <w:t>Reagan-era Boston</w:t>
      </w:r>
      <w:r>
        <w:rPr>
          <w:rFonts w:ascii="Candara" w:hAnsi="Candara"/>
          <w:sz w:val="24"/>
          <w:lang w:val="en-CA"/>
        </w:rPr>
        <w:br/>
      </w:r>
      <w:r w:rsidRPr="00535A6D">
        <w:rPr>
          <w:rFonts w:ascii="Candara" w:hAnsi="Candara"/>
          <w:i/>
          <w:sz w:val="24"/>
          <w:lang w:val="en-CA"/>
        </w:rPr>
        <w:t>Eric D. Larson (University of Massachusetts, Dartmouth)</w:t>
      </w:r>
    </w:p>
    <w:p w:rsidR="000E6A9E" w:rsidRPr="006C71D7" w:rsidRDefault="00535A6D" w:rsidP="006C71D7">
      <w:pPr>
        <w:pStyle w:val="Normal1"/>
        <w:spacing w:after="160" w:line="252" w:lineRule="auto"/>
        <w:ind w:left="720"/>
        <w:rPr>
          <w:rFonts w:ascii="Candara" w:hAnsi="Candara"/>
          <w:i/>
          <w:sz w:val="24"/>
          <w:lang w:val="en-CA"/>
        </w:rPr>
      </w:pPr>
      <w:r>
        <w:rPr>
          <w:rFonts w:ascii="Candara" w:hAnsi="Candara"/>
          <w:sz w:val="24"/>
          <w:lang w:val="en-CA"/>
        </w:rPr>
        <w:t>‘</w:t>
      </w:r>
      <w:r w:rsidRPr="00535A6D">
        <w:rPr>
          <w:rFonts w:ascii="Candara" w:hAnsi="Candara"/>
          <w:sz w:val="24"/>
          <w:lang w:val="en-CA"/>
        </w:rPr>
        <w:t>Agrarians or Anarchists?</w:t>
      </w:r>
      <w:r>
        <w:rPr>
          <w:rFonts w:ascii="Candara" w:hAnsi="Candara"/>
          <w:sz w:val="24"/>
          <w:lang w:val="en-CA"/>
        </w:rPr>
        <w:t>’</w:t>
      </w:r>
      <w:r w:rsidRPr="00535A6D">
        <w:rPr>
          <w:rFonts w:ascii="Candara" w:hAnsi="Candara"/>
          <w:sz w:val="24"/>
          <w:lang w:val="en-CA"/>
        </w:rPr>
        <w:t>: Cuba Solidarity, State Surveillance, and the FBI as Biographer and Archivist</w:t>
      </w:r>
      <w:r>
        <w:rPr>
          <w:rFonts w:ascii="Candara" w:hAnsi="Candara"/>
          <w:sz w:val="24"/>
          <w:lang w:val="en-CA"/>
        </w:rPr>
        <w:br/>
      </w:r>
      <w:proofErr w:type="spellStart"/>
      <w:r w:rsidRPr="00535A6D">
        <w:rPr>
          <w:rFonts w:ascii="Candara" w:hAnsi="Candara"/>
          <w:i/>
          <w:sz w:val="24"/>
          <w:lang w:val="en-CA"/>
        </w:rPr>
        <w:t>Teishan</w:t>
      </w:r>
      <w:proofErr w:type="spellEnd"/>
      <w:r w:rsidRPr="00535A6D">
        <w:rPr>
          <w:rFonts w:ascii="Candara" w:hAnsi="Candara"/>
          <w:i/>
          <w:sz w:val="24"/>
          <w:lang w:val="en-CA"/>
        </w:rPr>
        <w:t xml:space="preserve"> A. </w:t>
      </w:r>
      <w:proofErr w:type="spellStart"/>
      <w:r w:rsidRPr="00535A6D">
        <w:rPr>
          <w:rFonts w:ascii="Candara" w:hAnsi="Candara"/>
          <w:i/>
          <w:sz w:val="24"/>
          <w:lang w:val="en-CA"/>
        </w:rPr>
        <w:t>Latner</w:t>
      </w:r>
      <w:proofErr w:type="spellEnd"/>
      <w:r w:rsidRPr="00535A6D">
        <w:rPr>
          <w:rFonts w:ascii="Candara" w:hAnsi="Candara"/>
          <w:i/>
          <w:sz w:val="24"/>
          <w:lang w:val="en-CA"/>
        </w:rPr>
        <w:t xml:space="preserve"> (Thomas Jefferson University)</w:t>
      </w:r>
    </w:p>
    <w:p w:rsidR="006C71D7" w:rsidRPr="006C71D7" w:rsidRDefault="000E6A9E" w:rsidP="00590C37">
      <w:pPr>
        <w:pStyle w:val="Normal1"/>
        <w:spacing w:after="120" w:line="252" w:lineRule="auto"/>
        <w:ind w:left="720"/>
        <w:rPr>
          <w:rFonts w:ascii="Candara" w:hAnsi="Candara"/>
          <w:sz w:val="24"/>
          <w:lang w:val="en-CA"/>
        </w:rPr>
      </w:pPr>
      <w:r w:rsidRPr="00535A6D">
        <w:rPr>
          <w:rFonts w:ascii="Candara" w:hAnsi="Candara"/>
          <w:sz w:val="24"/>
          <w:lang w:val="en-CA"/>
        </w:rPr>
        <w:t>Foreign Means to Local Ends: Bialik, Emerson, and the Uses of America in 1920s Palestine</w:t>
      </w:r>
      <w:r>
        <w:rPr>
          <w:rFonts w:ascii="Candara" w:hAnsi="Candara"/>
          <w:sz w:val="24"/>
          <w:lang w:val="en-CA"/>
        </w:rPr>
        <w:br/>
      </w:r>
      <w:r w:rsidRPr="00535A6D">
        <w:rPr>
          <w:rFonts w:ascii="Candara" w:hAnsi="Candara"/>
          <w:i/>
          <w:sz w:val="24"/>
          <w:lang w:val="en-CA"/>
        </w:rPr>
        <w:t xml:space="preserve">Nir </w:t>
      </w:r>
      <w:proofErr w:type="spellStart"/>
      <w:r w:rsidRPr="00535A6D">
        <w:rPr>
          <w:rFonts w:ascii="Candara" w:hAnsi="Candara"/>
          <w:i/>
          <w:sz w:val="24"/>
          <w:lang w:val="en-CA"/>
        </w:rPr>
        <w:t>Evron</w:t>
      </w:r>
      <w:proofErr w:type="spellEnd"/>
      <w:r w:rsidRPr="00535A6D">
        <w:rPr>
          <w:rFonts w:ascii="Candara" w:hAnsi="Candara"/>
          <w:sz w:val="24"/>
          <w:lang w:val="en-CA"/>
        </w:rPr>
        <w:t xml:space="preserve"> </w:t>
      </w:r>
      <w:r w:rsidRPr="00535A6D">
        <w:rPr>
          <w:rFonts w:ascii="Candara" w:hAnsi="Candara"/>
          <w:i/>
          <w:sz w:val="24"/>
          <w:lang w:val="en-CA"/>
        </w:rPr>
        <w:t>(Tel Aviv University)</w:t>
      </w:r>
    </w:p>
    <w:p w:rsidR="003E0B91" w:rsidRPr="00535A6D" w:rsidRDefault="003E0B91" w:rsidP="003E0B91">
      <w:pPr>
        <w:pStyle w:val="Normal1"/>
        <w:spacing w:after="40" w:line="252" w:lineRule="auto"/>
        <w:outlineLvl w:val="0"/>
        <w:rPr>
          <w:rFonts w:ascii="Candara" w:hAnsi="Candara"/>
          <w:b/>
          <w:caps/>
          <w:sz w:val="24"/>
          <w:szCs w:val="24"/>
        </w:rPr>
      </w:pPr>
      <w:r w:rsidRPr="00535A6D">
        <w:rPr>
          <w:rFonts w:ascii="Candara" w:hAnsi="Candara"/>
          <w:b/>
          <w:caps/>
          <w:sz w:val="24"/>
          <w:szCs w:val="24"/>
        </w:rPr>
        <w:t>Reprise</w:t>
      </w:r>
    </w:p>
    <w:p w:rsidR="003E0B91" w:rsidRPr="00535A6D" w:rsidRDefault="003E0B91" w:rsidP="003E0B91">
      <w:pPr>
        <w:pStyle w:val="Normal1"/>
        <w:spacing w:after="120" w:line="252" w:lineRule="auto"/>
        <w:ind w:left="720"/>
        <w:outlineLvl w:val="0"/>
        <w:rPr>
          <w:rFonts w:ascii="Candara" w:hAnsi="Candara"/>
          <w:sz w:val="24"/>
          <w:szCs w:val="24"/>
        </w:rPr>
      </w:pPr>
      <w:r w:rsidRPr="00535A6D">
        <w:rPr>
          <w:rFonts w:ascii="Candara" w:hAnsi="Candara"/>
          <w:sz w:val="24"/>
          <w:szCs w:val="24"/>
        </w:rPr>
        <w:t xml:space="preserve">Reprise Editor’s Note </w:t>
      </w:r>
      <w:r w:rsidRPr="00535A6D">
        <w:rPr>
          <w:rFonts w:ascii="Candara" w:hAnsi="Candara"/>
          <w:b/>
          <w:sz w:val="24"/>
          <w:szCs w:val="24"/>
        </w:rPr>
        <w:t>| Nina</w:t>
      </w:r>
      <w:r w:rsidRPr="00535A6D">
        <w:rPr>
          <w:rFonts w:ascii="Candara" w:hAnsi="Candara"/>
          <w:sz w:val="24"/>
          <w:szCs w:val="24"/>
        </w:rPr>
        <w:t xml:space="preserve"> </w:t>
      </w:r>
      <w:r w:rsidRPr="00535A6D">
        <w:rPr>
          <w:rFonts w:ascii="Candara" w:hAnsi="Candara"/>
          <w:b/>
          <w:sz w:val="24"/>
          <w:szCs w:val="24"/>
        </w:rPr>
        <w:t>Morgan</w:t>
      </w:r>
    </w:p>
    <w:p w:rsidR="003E0B91" w:rsidRPr="003E0B91" w:rsidRDefault="003E0B91" w:rsidP="003E0B91">
      <w:pPr>
        <w:pStyle w:val="Normal1"/>
        <w:spacing w:after="120" w:line="252" w:lineRule="auto"/>
        <w:ind w:left="720"/>
        <w:rPr>
          <w:rFonts w:ascii="Candara" w:hAnsi="Candara"/>
          <w:sz w:val="24"/>
          <w:lang w:val="en-CA"/>
        </w:rPr>
      </w:pPr>
      <w:r>
        <w:rPr>
          <w:rFonts w:ascii="Candara" w:hAnsi="Candara"/>
          <w:sz w:val="24"/>
          <w:lang w:val="en-CA"/>
        </w:rPr>
        <w:t xml:space="preserve">“Benjamin Rush’s Travels Towards Peace” </w:t>
      </w:r>
      <w:r w:rsidRPr="00535A6D">
        <w:rPr>
          <w:rFonts w:ascii="Candara" w:hAnsi="Candara"/>
          <w:sz w:val="24"/>
          <w:lang w:val="en-CA"/>
        </w:rPr>
        <w:br/>
      </w:r>
      <w:r w:rsidRPr="00535A6D">
        <w:rPr>
          <w:rFonts w:ascii="Candara" w:hAnsi="Candara"/>
          <w:i/>
          <w:sz w:val="24"/>
          <w:lang w:val="en-CA"/>
        </w:rPr>
        <w:t>David Bradley</w:t>
      </w:r>
    </w:p>
    <w:p w:rsidR="00D2229C" w:rsidRPr="00535A6D" w:rsidRDefault="00D2229C" w:rsidP="00D2229C">
      <w:pPr>
        <w:pStyle w:val="Normal1"/>
        <w:spacing w:after="40" w:line="252" w:lineRule="auto"/>
        <w:outlineLvl w:val="0"/>
        <w:rPr>
          <w:rFonts w:ascii="Candara" w:hAnsi="Candara"/>
          <w:b/>
          <w:i/>
          <w:caps/>
          <w:sz w:val="24"/>
          <w:lang w:val="en-GB"/>
        </w:rPr>
      </w:pPr>
      <w:r w:rsidRPr="00535A6D">
        <w:rPr>
          <w:rFonts w:ascii="Candara" w:hAnsi="Candara"/>
          <w:b/>
          <w:caps/>
          <w:sz w:val="24"/>
          <w:szCs w:val="24"/>
        </w:rPr>
        <w:t xml:space="preserve">Special Forum: </w:t>
      </w:r>
      <w:r w:rsidR="00590C37">
        <w:rPr>
          <w:rFonts w:ascii="Candara" w:hAnsi="Candara"/>
          <w:b/>
          <w:caps/>
          <w:sz w:val="24"/>
          <w:szCs w:val="24"/>
        </w:rPr>
        <w:t>Disrupt</w:t>
      </w:r>
      <w:r w:rsidR="00EB605B" w:rsidRPr="00535A6D">
        <w:rPr>
          <w:rFonts w:ascii="Candara" w:hAnsi="Candara"/>
          <w:b/>
          <w:caps/>
          <w:sz w:val="24"/>
          <w:szCs w:val="24"/>
        </w:rPr>
        <w:t xml:space="preserve">ing Globalization </w:t>
      </w:r>
    </w:p>
    <w:p w:rsidR="00D2229C" w:rsidRPr="002E6966" w:rsidRDefault="00D2229C" w:rsidP="002E6966">
      <w:pPr>
        <w:pStyle w:val="Normal1"/>
        <w:spacing w:after="120" w:line="252" w:lineRule="auto"/>
        <w:ind w:left="720"/>
        <w:outlineLvl w:val="0"/>
        <w:rPr>
          <w:rFonts w:ascii="Candara" w:hAnsi="Candara"/>
          <w:i/>
          <w:sz w:val="24"/>
          <w:lang w:val="en-CA"/>
        </w:rPr>
      </w:pPr>
      <w:r w:rsidRPr="00535A6D">
        <w:rPr>
          <w:rFonts w:ascii="Candara" w:hAnsi="Candara"/>
          <w:sz w:val="24"/>
          <w:szCs w:val="24"/>
        </w:rPr>
        <w:t xml:space="preserve">Special Forum | </w:t>
      </w:r>
      <w:proofErr w:type="spellStart"/>
      <w:r w:rsidR="000D6173" w:rsidRPr="00623A64">
        <w:rPr>
          <w:rFonts w:ascii="Candara" w:hAnsi="Candara"/>
          <w:b/>
          <w:iCs/>
          <w:sz w:val="24"/>
          <w:szCs w:val="24"/>
          <w:lang w:val="en-CA"/>
        </w:rPr>
        <w:t>Begoña</w:t>
      </w:r>
      <w:proofErr w:type="spellEnd"/>
      <w:r w:rsidR="000D6173" w:rsidRPr="00623A64">
        <w:rPr>
          <w:rFonts w:ascii="Candara" w:hAnsi="Candara"/>
          <w:b/>
          <w:i/>
          <w:iCs/>
          <w:sz w:val="24"/>
          <w:szCs w:val="24"/>
          <w:lang w:val="en-CA"/>
        </w:rPr>
        <w:t xml:space="preserve"> </w:t>
      </w:r>
      <w:proofErr w:type="spellStart"/>
      <w:r w:rsidR="00F63CE5" w:rsidRPr="00623A64">
        <w:rPr>
          <w:rFonts w:ascii="Candara" w:hAnsi="Candara"/>
          <w:b/>
          <w:iCs/>
          <w:sz w:val="24"/>
          <w:szCs w:val="24"/>
          <w:lang w:val="en-GB"/>
        </w:rPr>
        <w:t>Simal</w:t>
      </w:r>
      <w:proofErr w:type="spellEnd"/>
      <w:r w:rsidR="002E6966">
        <w:rPr>
          <w:rFonts w:ascii="Candara" w:hAnsi="Candara"/>
          <w:b/>
          <w:iCs/>
          <w:sz w:val="24"/>
          <w:szCs w:val="24"/>
          <w:lang w:val="en-GB"/>
        </w:rPr>
        <w:t>-</w:t>
      </w:r>
      <w:r w:rsidR="002E6966" w:rsidRPr="002E6966">
        <w:rPr>
          <w:rFonts w:ascii="Candara" w:hAnsi="Candara"/>
          <w:b/>
          <w:iCs/>
          <w:sz w:val="24"/>
          <w:lang w:val="en-CA"/>
        </w:rPr>
        <w:t>González</w:t>
      </w:r>
      <w:r w:rsidR="002E6966">
        <w:rPr>
          <w:rFonts w:ascii="Candara" w:hAnsi="Candara"/>
          <w:b/>
          <w:iCs/>
          <w:sz w:val="24"/>
          <w:lang w:val="en-CA"/>
        </w:rPr>
        <w:t xml:space="preserve"> </w:t>
      </w:r>
      <w:r w:rsidR="00EB605B" w:rsidRPr="00623A64">
        <w:rPr>
          <w:rFonts w:ascii="Candara" w:hAnsi="Candara"/>
          <w:b/>
          <w:iCs/>
          <w:sz w:val="24"/>
          <w:szCs w:val="24"/>
          <w:lang w:val="en-GB"/>
        </w:rPr>
        <w:t xml:space="preserve">and </w:t>
      </w:r>
      <w:r w:rsidR="00F63CE5" w:rsidRPr="00623A64">
        <w:rPr>
          <w:rFonts w:ascii="Candara" w:hAnsi="Candara"/>
          <w:b/>
          <w:iCs/>
          <w:sz w:val="24"/>
          <w:szCs w:val="24"/>
          <w:lang w:val="en-GB"/>
        </w:rPr>
        <w:t>Jos</w:t>
      </w:r>
      <w:r w:rsidR="000D6173" w:rsidRPr="00623A64">
        <w:rPr>
          <w:rFonts w:ascii="Candara" w:hAnsi="Candara"/>
          <w:b/>
          <w:iCs/>
          <w:sz w:val="24"/>
          <w:szCs w:val="24"/>
          <w:lang w:val="en-GB"/>
        </w:rPr>
        <w:t>é</w:t>
      </w:r>
      <w:r w:rsidR="00F63CE5" w:rsidRPr="00623A64">
        <w:rPr>
          <w:rFonts w:ascii="Candara" w:hAnsi="Candara"/>
          <w:b/>
          <w:iCs/>
          <w:sz w:val="24"/>
          <w:szCs w:val="24"/>
          <w:lang w:val="en-GB"/>
        </w:rPr>
        <w:t xml:space="preserve"> </w:t>
      </w:r>
      <w:proofErr w:type="spellStart"/>
      <w:r w:rsidR="00F63CE5" w:rsidRPr="00623A64">
        <w:rPr>
          <w:rFonts w:ascii="Candara" w:hAnsi="Candara"/>
          <w:b/>
          <w:iCs/>
          <w:sz w:val="24"/>
          <w:szCs w:val="24"/>
          <w:lang w:val="en-GB"/>
        </w:rPr>
        <w:t>Liste</w:t>
      </w:r>
      <w:r w:rsidR="00B120F7" w:rsidRPr="00623A64">
        <w:rPr>
          <w:rFonts w:ascii="Candara" w:hAnsi="Candara"/>
          <w:b/>
          <w:iCs/>
          <w:sz w:val="24"/>
          <w:szCs w:val="24"/>
          <w:lang w:val="en-GB"/>
        </w:rPr>
        <w:t>-</w:t>
      </w:r>
      <w:r w:rsidR="00F63CE5" w:rsidRPr="00623A64">
        <w:rPr>
          <w:rFonts w:ascii="Candara" w:hAnsi="Candara"/>
          <w:b/>
          <w:iCs/>
          <w:sz w:val="24"/>
          <w:szCs w:val="24"/>
          <w:lang w:val="en-GB"/>
        </w:rPr>
        <w:t>Noy</w:t>
      </w:r>
      <w:r w:rsidR="00B120F7" w:rsidRPr="00623A64">
        <w:rPr>
          <w:rFonts w:ascii="Candara" w:hAnsi="Candara"/>
          <w:b/>
          <w:iCs/>
          <w:sz w:val="24"/>
          <w:szCs w:val="24"/>
          <w:lang w:val="en-GB"/>
        </w:rPr>
        <w:t>a</w:t>
      </w:r>
      <w:proofErr w:type="spellEnd"/>
      <w:r w:rsidR="00623A64">
        <w:rPr>
          <w:rFonts w:ascii="Candara" w:hAnsi="Candara"/>
          <w:b/>
          <w:iCs/>
          <w:sz w:val="24"/>
          <w:szCs w:val="24"/>
          <w:lang w:val="en-GB"/>
        </w:rPr>
        <w:br/>
      </w:r>
      <w:r w:rsidR="00D965F6" w:rsidRPr="00535A6D">
        <w:rPr>
          <w:rFonts w:ascii="Candara" w:hAnsi="Candara"/>
          <w:szCs w:val="22"/>
        </w:rPr>
        <w:br/>
      </w:r>
      <w:bookmarkStart w:id="0" w:name="_GoBack"/>
      <w:r w:rsidR="00D965F6" w:rsidRPr="00535A6D">
        <w:rPr>
          <w:rFonts w:ascii="Candara" w:hAnsi="Candara"/>
          <w:szCs w:val="22"/>
        </w:rPr>
        <w:t>Introduction: Disrupting Globalization—The Transnational and American Literature</w:t>
      </w:r>
      <w:r w:rsidR="00AD3838">
        <w:rPr>
          <w:rFonts w:ascii="Candara" w:hAnsi="Candara"/>
          <w:szCs w:val="22"/>
        </w:rPr>
        <w:br/>
      </w:r>
      <w:bookmarkEnd w:id="0"/>
      <w:proofErr w:type="spellStart"/>
      <w:r w:rsidR="006A72A6" w:rsidRPr="00AD3838">
        <w:rPr>
          <w:rFonts w:ascii="Candara" w:hAnsi="Candara"/>
          <w:i/>
          <w:sz w:val="24"/>
          <w:lang w:val="en-CA"/>
        </w:rPr>
        <w:t>Begoña</w:t>
      </w:r>
      <w:proofErr w:type="spellEnd"/>
      <w:r w:rsidR="006A72A6" w:rsidRPr="00AD3838">
        <w:rPr>
          <w:rFonts w:ascii="Candara" w:hAnsi="Candara"/>
          <w:i/>
          <w:sz w:val="24"/>
          <w:lang w:val="en-CA"/>
        </w:rPr>
        <w:t xml:space="preserve"> </w:t>
      </w:r>
      <w:proofErr w:type="spellStart"/>
      <w:r w:rsidR="006A72A6" w:rsidRPr="00AD3838">
        <w:rPr>
          <w:rFonts w:ascii="Candara" w:hAnsi="Candara"/>
          <w:i/>
          <w:sz w:val="24"/>
          <w:lang w:val="en-CA"/>
        </w:rPr>
        <w:t>Simal</w:t>
      </w:r>
      <w:proofErr w:type="spellEnd"/>
      <w:r w:rsidR="002E6966">
        <w:rPr>
          <w:rFonts w:ascii="Candara" w:hAnsi="Candara"/>
          <w:i/>
          <w:sz w:val="24"/>
          <w:lang w:val="en-CA"/>
        </w:rPr>
        <w:t>-</w:t>
      </w:r>
      <w:r w:rsidR="002E6966" w:rsidRPr="002E6966">
        <w:rPr>
          <w:rFonts w:ascii="Candara" w:hAnsi="Candara"/>
          <w:i/>
          <w:sz w:val="24"/>
          <w:lang w:val="en-CA"/>
        </w:rPr>
        <w:t>González</w:t>
      </w:r>
      <w:r w:rsidR="00B120F7" w:rsidRPr="00AD3838">
        <w:rPr>
          <w:rFonts w:ascii="Candara" w:hAnsi="Candara"/>
          <w:i/>
          <w:sz w:val="24"/>
          <w:lang w:val="en-CA"/>
        </w:rPr>
        <w:t xml:space="preserve"> (</w:t>
      </w:r>
      <w:proofErr w:type="spellStart"/>
      <w:r w:rsidR="00B120F7" w:rsidRPr="00AD3838">
        <w:rPr>
          <w:rFonts w:ascii="Candara" w:hAnsi="Candara"/>
          <w:i/>
          <w:sz w:val="24"/>
          <w:lang w:val="en-CA"/>
        </w:rPr>
        <w:t>Universidade</w:t>
      </w:r>
      <w:proofErr w:type="spellEnd"/>
      <w:r w:rsidR="00B120F7" w:rsidRPr="00AD3838">
        <w:rPr>
          <w:rFonts w:ascii="Candara" w:hAnsi="Candara"/>
          <w:i/>
          <w:sz w:val="24"/>
          <w:lang w:val="en-CA"/>
        </w:rPr>
        <w:t xml:space="preserve"> da </w:t>
      </w:r>
      <w:proofErr w:type="spellStart"/>
      <w:r w:rsidR="00B120F7" w:rsidRPr="00AD3838">
        <w:rPr>
          <w:rFonts w:ascii="Candara" w:hAnsi="Candara"/>
          <w:i/>
          <w:sz w:val="24"/>
          <w:lang w:val="en-CA"/>
        </w:rPr>
        <w:t>Coruña</w:t>
      </w:r>
      <w:proofErr w:type="spellEnd"/>
      <w:r w:rsidR="00B120F7" w:rsidRPr="00AD3838">
        <w:rPr>
          <w:rFonts w:ascii="Candara" w:hAnsi="Candara"/>
          <w:i/>
          <w:sz w:val="24"/>
          <w:lang w:val="en-CA"/>
        </w:rPr>
        <w:t>)</w:t>
      </w:r>
    </w:p>
    <w:p w:rsidR="00D2229C" w:rsidRPr="00535A6D" w:rsidRDefault="006A72A6" w:rsidP="006A72A6">
      <w:pPr>
        <w:ind w:left="708"/>
        <w:rPr>
          <w:rFonts w:ascii="Candara" w:hAnsi="Candara"/>
          <w:szCs w:val="22"/>
        </w:rPr>
      </w:pPr>
      <w:r w:rsidRPr="00535A6D">
        <w:rPr>
          <w:rFonts w:ascii="Candara" w:hAnsi="Candara"/>
          <w:szCs w:val="22"/>
        </w:rPr>
        <w:t xml:space="preserve">Translational Form in Ruth </w:t>
      </w:r>
      <w:proofErr w:type="spellStart"/>
      <w:r w:rsidRPr="00535A6D">
        <w:rPr>
          <w:rFonts w:ascii="Candara" w:hAnsi="Candara"/>
          <w:szCs w:val="22"/>
        </w:rPr>
        <w:t>Ozeki’s</w:t>
      </w:r>
      <w:proofErr w:type="spellEnd"/>
      <w:r w:rsidRPr="00535A6D">
        <w:rPr>
          <w:rFonts w:ascii="Candara" w:hAnsi="Candara"/>
          <w:szCs w:val="22"/>
        </w:rPr>
        <w:t xml:space="preserve"> </w:t>
      </w:r>
      <w:proofErr w:type="gramStart"/>
      <w:r w:rsidRPr="00535A6D">
        <w:rPr>
          <w:rFonts w:ascii="Candara" w:hAnsi="Candara"/>
          <w:i/>
          <w:szCs w:val="22"/>
        </w:rPr>
        <w:t>A</w:t>
      </w:r>
      <w:proofErr w:type="gramEnd"/>
      <w:r w:rsidRPr="00535A6D">
        <w:rPr>
          <w:rFonts w:ascii="Candara" w:hAnsi="Candara"/>
          <w:i/>
          <w:szCs w:val="22"/>
        </w:rPr>
        <w:t xml:space="preserve"> Tale for the Time Being</w:t>
      </w:r>
      <w:r w:rsidRPr="00535A6D">
        <w:rPr>
          <w:rFonts w:ascii="Candara" w:hAnsi="Candara"/>
          <w:szCs w:val="22"/>
        </w:rPr>
        <w:br/>
      </w:r>
      <w:r w:rsidRPr="00535A6D">
        <w:rPr>
          <w:rFonts w:ascii="Candara" w:hAnsi="Candara"/>
          <w:i/>
          <w:szCs w:val="22"/>
        </w:rPr>
        <w:t xml:space="preserve">Claire </w:t>
      </w:r>
      <w:proofErr w:type="spellStart"/>
      <w:r w:rsidRPr="00535A6D">
        <w:rPr>
          <w:rFonts w:ascii="Candara" w:hAnsi="Candara"/>
          <w:i/>
          <w:szCs w:val="22"/>
        </w:rPr>
        <w:t>Gullander-Drolet</w:t>
      </w:r>
      <w:proofErr w:type="spellEnd"/>
      <w:r w:rsidRPr="00535A6D">
        <w:rPr>
          <w:rFonts w:ascii="Candara" w:hAnsi="Candara"/>
          <w:i/>
          <w:szCs w:val="22"/>
        </w:rPr>
        <w:t xml:space="preserve"> (Brown University)</w:t>
      </w:r>
    </w:p>
    <w:p w:rsidR="00D2229C" w:rsidRPr="00535A6D" w:rsidRDefault="006A72A6" w:rsidP="006A72A6">
      <w:pPr>
        <w:ind w:left="708"/>
        <w:rPr>
          <w:rFonts w:ascii="Candara" w:hAnsi="Candara"/>
          <w:szCs w:val="22"/>
        </w:rPr>
      </w:pPr>
      <w:r w:rsidRPr="00535A6D">
        <w:rPr>
          <w:rFonts w:ascii="Candara" w:hAnsi="Candara"/>
          <w:szCs w:val="22"/>
        </w:rPr>
        <w:lastRenderedPageBreak/>
        <w:t xml:space="preserve">Anthologizing </w:t>
      </w:r>
      <w:r w:rsidR="005861D7">
        <w:rPr>
          <w:rFonts w:ascii="Candara" w:hAnsi="Candara"/>
          <w:szCs w:val="22"/>
        </w:rPr>
        <w:t>‘</w:t>
      </w:r>
      <w:r w:rsidRPr="00535A6D">
        <w:rPr>
          <w:rFonts w:ascii="Candara" w:hAnsi="Candara"/>
          <w:szCs w:val="22"/>
        </w:rPr>
        <w:t xml:space="preserve">Little </w:t>
      </w:r>
      <w:proofErr w:type="spellStart"/>
      <w:r w:rsidRPr="00535A6D">
        <w:rPr>
          <w:rFonts w:ascii="Candara" w:hAnsi="Candara"/>
          <w:szCs w:val="22"/>
        </w:rPr>
        <w:t>Calibans</w:t>
      </w:r>
      <w:proofErr w:type="spellEnd"/>
      <w:r w:rsidR="005861D7">
        <w:rPr>
          <w:rFonts w:ascii="Candara" w:hAnsi="Candara"/>
          <w:szCs w:val="22"/>
        </w:rPr>
        <w:t>’</w:t>
      </w:r>
      <w:r w:rsidRPr="00535A6D">
        <w:rPr>
          <w:rFonts w:ascii="Candara" w:hAnsi="Candara"/>
          <w:szCs w:val="22"/>
        </w:rPr>
        <w:t>: Surplus in Junot Díaz’s Linked Stories</w:t>
      </w:r>
      <w:r w:rsidRPr="00535A6D">
        <w:rPr>
          <w:rFonts w:ascii="Candara" w:hAnsi="Candara"/>
          <w:szCs w:val="22"/>
        </w:rPr>
        <w:tab/>
      </w:r>
      <w:r w:rsidR="0027035B" w:rsidRPr="00535A6D">
        <w:rPr>
          <w:rFonts w:ascii="Candara" w:hAnsi="Candara"/>
          <w:sz w:val="24"/>
        </w:rPr>
        <w:br/>
      </w:r>
      <w:r w:rsidRPr="00535A6D">
        <w:rPr>
          <w:rFonts w:ascii="Candara" w:hAnsi="Candara"/>
          <w:i/>
          <w:szCs w:val="22"/>
        </w:rPr>
        <w:t xml:space="preserve">Janet </w:t>
      </w:r>
      <w:proofErr w:type="spellStart"/>
      <w:r w:rsidRPr="00535A6D">
        <w:rPr>
          <w:rFonts w:ascii="Candara" w:hAnsi="Candara"/>
          <w:i/>
          <w:szCs w:val="22"/>
        </w:rPr>
        <w:t>Zong</w:t>
      </w:r>
      <w:proofErr w:type="spellEnd"/>
      <w:r w:rsidRPr="00535A6D">
        <w:rPr>
          <w:rFonts w:ascii="Candara" w:hAnsi="Candara"/>
          <w:i/>
          <w:szCs w:val="22"/>
        </w:rPr>
        <w:t xml:space="preserve"> York (Harvard University)</w:t>
      </w:r>
    </w:p>
    <w:p w:rsidR="00D2229C" w:rsidRPr="00535A6D" w:rsidRDefault="006A72A6" w:rsidP="006A72A6">
      <w:pPr>
        <w:ind w:left="708"/>
        <w:rPr>
          <w:rFonts w:ascii="Candara" w:hAnsi="Candara"/>
          <w:szCs w:val="22"/>
        </w:rPr>
      </w:pPr>
      <w:r w:rsidRPr="00535A6D">
        <w:rPr>
          <w:rFonts w:ascii="Candara" w:hAnsi="Candara"/>
          <w:szCs w:val="22"/>
        </w:rPr>
        <w:t>Mapping the Transnational in Contemporary Native American Fiction: Silko and Welch</w:t>
      </w:r>
      <w:r w:rsidRPr="00535A6D">
        <w:rPr>
          <w:rFonts w:ascii="Candara" w:hAnsi="Candara"/>
          <w:szCs w:val="22"/>
        </w:rPr>
        <w:tab/>
      </w:r>
      <w:r w:rsidRPr="00535A6D">
        <w:rPr>
          <w:rFonts w:ascii="Candara" w:hAnsi="Candara"/>
          <w:szCs w:val="22"/>
        </w:rPr>
        <w:tab/>
      </w:r>
      <w:r w:rsidRPr="00535A6D">
        <w:rPr>
          <w:rFonts w:ascii="Candara" w:hAnsi="Candara"/>
          <w:szCs w:val="22"/>
        </w:rPr>
        <w:tab/>
      </w:r>
      <w:r w:rsidR="00D2229C" w:rsidRPr="00535A6D">
        <w:rPr>
          <w:rFonts w:ascii="Candara" w:hAnsi="Candara"/>
          <w:sz w:val="24"/>
        </w:rPr>
        <w:br/>
      </w:r>
      <w:r w:rsidRPr="00535A6D">
        <w:rPr>
          <w:rFonts w:ascii="Candara" w:hAnsi="Candara"/>
          <w:i/>
          <w:szCs w:val="22"/>
        </w:rPr>
        <w:t xml:space="preserve">Lori </w:t>
      </w:r>
      <w:proofErr w:type="spellStart"/>
      <w:r w:rsidRPr="00535A6D">
        <w:rPr>
          <w:rFonts w:ascii="Candara" w:hAnsi="Candara"/>
          <w:i/>
          <w:szCs w:val="22"/>
        </w:rPr>
        <w:t>Merish</w:t>
      </w:r>
      <w:proofErr w:type="spellEnd"/>
      <w:r w:rsidRPr="00535A6D">
        <w:rPr>
          <w:rFonts w:ascii="Candara" w:hAnsi="Candara"/>
          <w:i/>
          <w:szCs w:val="22"/>
        </w:rPr>
        <w:t xml:space="preserve"> (Georgetown University)</w:t>
      </w:r>
      <w:r w:rsidRPr="00535A6D">
        <w:rPr>
          <w:rFonts w:ascii="Candara" w:hAnsi="Candara"/>
          <w:szCs w:val="22"/>
        </w:rPr>
        <w:t xml:space="preserve"> </w:t>
      </w:r>
    </w:p>
    <w:p w:rsidR="006A72A6" w:rsidRPr="00535A6D" w:rsidRDefault="006A72A6" w:rsidP="00D965F6">
      <w:pPr>
        <w:ind w:left="708"/>
        <w:rPr>
          <w:rFonts w:ascii="Candara" w:hAnsi="Candara"/>
          <w:i/>
          <w:szCs w:val="22"/>
        </w:rPr>
      </w:pPr>
      <w:r w:rsidRPr="00535A6D">
        <w:rPr>
          <w:rFonts w:ascii="Candara" w:hAnsi="Candara"/>
          <w:szCs w:val="22"/>
        </w:rPr>
        <w:t>Exotic Arabs and American Anxiety: Representations of Culinary Tourism in Diana Abu-</w:t>
      </w:r>
      <w:proofErr w:type="spellStart"/>
      <w:r w:rsidRPr="00535A6D">
        <w:rPr>
          <w:rFonts w:ascii="Candara" w:hAnsi="Candara"/>
          <w:szCs w:val="22"/>
        </w:rPr>
        <w:t>Jaber</w:t>
      </w:r>
      <w:r w:rsidR="005861D7">
        <w:rPr>
          <w:rFonts w:ascii="Candara" w:hAnsi="Candara"/>
          <w:szCs w:val="22"/>
        </w:rPr>
        <w:t>’</w:t>
      </w:r>
      <w:r w:rsidRPr="00535A6D">
        <w:rPr>
          <w:rFonts w:ascii="Candara" w:hAnsi="Candara"/>
          <w:szCs w:val="22"/>
        </w:rPr>
        <w:t>s</w:t>
      </w:r>
      <w:proofErr w:type="spellEnd"/>
      <w:r w:rsidRPr="00535A6D">
        <w:rPr>
          <w:rFonts w:ascii="Candara" w:hAnsi="Candara"/>
          <w:szCs w:val="22"/>
        </w:rPr>
        <w:t xml:space="preserve"> </w:t>
      </w:r>
      <w:r w:rsidRPr="00535A6D">
        <w:rPr>
          <w:rFonts w:ascii="Candara" w:hAnsi="Candara"/>
          <w:i/>
          <w:szCs w:val="22"/>
        </w:rPr>
        <w:t>Crescent</w:t>
      </w:r>
      <w:r w:rsidR="00D965F6" w:rsidRPr="00535A6D">
        <w:rPr>
          <w:rFonts w:ascii="Candara" w:hAnsi="Candara"/>
          <w:i/>
          <w:szCs w:val="22"/>
        </w:rPr>
        <w:br/>
      </w:r>
      <w:r w:rsidRPr="00535A6D">
        <w:rPr>
          <w:rFonts w:ascii="Candara" w:hAnsi="Candara"/>
          <w:i/>
          <w:szCs w:val="22"/>
        </w:rPr>
        <w:t>Mandala White (University of Canterbury, New Zealand)</w:t>
      </w:r>
    </w:p>
    <w:p w:rsidR="006A72A6" w:rsidRPr="00535A6D" w:rsidRDefault="006A72A6" w:rsidP="00D965F6">
      <w:pPr>
        <w:ind w:left="708"/>
        <w:rPr>
          <w:rFonts w:ascii="Candara" w:hAnsi="Candara"/>
          <w:szCs w:val="22"/>
          <w:lang w:val="en-US"/>
        </w:rPr>
      </w:pPr>
      <w:proofErr w:type="spellStart"/>
      <w:r w:rsidRPr="00535A6D">
        <w:rPr>
          <w:rFonts w:ascii="Candara" w:hAnsi="Candara"/>
          <w:szCs w:val="22"/>
          <w:lang w:val="en-US"/>
        </w:rPr>
        <w:t>Postethnicity</w:t>
      </w:r>
      <w:proofErr w:type="spellEnd"/>
      <w:r w:rsidRPr="00535A6D">
        <w:rPr>
          <w:rFonts w:ascii="Candara" w:hAnsi="Candara"/>
          <w:szCs w:val="22"/>
          <w:lang w:val="en-US"/>
        </w:rPr>
        <w:t xml:space="preserve"> and </w:t>
      </w:r>
      <w:proofErr w:type="spellStart"/>
      <w:r w:rsidRPr="00535A6D">
        <w:rPr>
          <w:rFonts w:ascii="Candara" w:hAnsi="Candara"/>
          <w:szCs w:val="22"/>
          <w:lang w:val="en-US"/>
        </w:rPr>
        <w:t>Antiglobalization</w:t>
      </w:r>
      <w:proofErr w:type="spellEnd"/>
      <w:r w:rsidRPr="00535A6D">
        <w:rPr>
          <w:rFonts w:ascii="Candara" w:hAnsi="Candara"/>
          <w:szCs w:val="22"/>
          <w:lang w:val="en-US"/>
        </w:rPr>
        <w:t xml:space="preserve"> in Chicana/o Science Fiction: Hogan’s </w:t>
      </w:r>
      <w:r w:rsidRPr="00535A6D">
        <w:rPr>
          <w:rFonts w:ascii="Candara" w:hAnsi="Candara"/>
          <w:i/>
          <w:szCs w:val="22"/>
          <w:lang w:val="en-US"/>
        </w:rPr>
        <w:t>Smoking Mirror Blues</w:t>
      </w:r>
      <w:r w:rsidRPr="00535A6D">
        <w:rPr>
          <w:rFonts w:ascii="Candara" w:hAnsi="Candara"/>
          <w:szCs w:val="22"/>
          <w:lang w:val="en-US"/>
        </w:rPr>
        <w:t xml:space="preserve">, and Sánchez and Pita’s </w:t>
      </w:r>
      <w:r w:rsidRPr="00535A6D">
        <w:rPr>
          <w:rFonts w:ascii="Candara" w:hAnsi="Candara"/>
          <w:i/>
          <w:szCs w:val="22"/>
          <w:lang w:val="es-ES"/>
        </w:rPr>
        <w:t>Lunar Braceros 2125-214</w:t>
      </w:r>
      <w:r w:rsidR="00D965F6" w:rsidRPr="00535A6D">
        <w:rPr>
          <w:rFonts w:ascii="Candara" w:hAnsi="Candara"/>
          <w:szCs w:val="22"/>
          <w:lang w:val="es-ES"/>
        </w:rPr>
        <w:br/>
      </w:r>
      <w:r w:rsidRPr="00535A6D">
        <w:rPr>
          <w:rFonts w:ascii="Candara" w:hAnsi="Candara"/>
          <w:i/>
          <w:szCs w:val="22"/>
        </w:rPr>
        <w:t xml:space="preserve">Elsa del Campo </w:t>
      </w:r>
      <w:r w:rsidRPr="00535A6D">
        <w:rPr>
          <w:rFonts w:ascii="Candara" w:hAnsi="Candara"/>
          <w:i/>
          <w:szCs w:val="22"/>
          <w:lang w:val="es-ES"/>
        </w:rPr>
        <w:t>Ramírez</w:t>
      </w:r>
      <w:r w:rsidRPr="00535A6D">
        <w:rPr>
          <w:rFonts w:ascii="Candara" w:hAnsi="Candara"/>
          <w:i/>
          <w:szCs w:val="22"/>
        </w:rPr>
        <w:t xml:space="preserve"> </w:t>
      </w:r>
      <w:r w:rsidR="006C0423">
        <w:rPr>
          <w:rFonts w:ascii="Candara" w:hAnsi="Candara"/>
          <w:i/>
          <w:szCs w:val="22"/>
        </w:rPr>
        <w:t>(</w:t>
      </w:r>
      <w:proofErr w:type="spellStart"/>
      <w:r w:rsidR="006C0423" w:rsidRPr="006C0423">
        <w:rPr>
          <w:rFonts w:ascii="Candara" w:hAnsi="Candara"/>
          <w:i/>
          <w:szCs w:val="22"/>
          <w:lang w:val="es-ES"/>
        </w:rPr>
        <w:t>University</w:t>
      </w:r>
      <w:proofErr w:type="spellEnd"/>
      <w:r w:rsidR="006C0423" w:rsidRPr="006C0423">
        <w:rPr>
          <w:rFonts w:ascii="Candara" w:hAnsi="Candara"/>
          <w:i/>
          <w:szCs w:val="22"/>
          <w:lang w:val="es-ES"/>
        </w:rPr>
        <w:t xml:space="preserve"> of Nebrija</w:t>
      </w:r>
      <w:r w:rsidR="006C0423">
        <w:rPr>
          <w:rFonts w:ascii="Candara" w:hAnsi="Candara"/>
          <w:i/>
          <w:szCs w:val="22"/>
          <w:lang w:val="es-ES"/>
        </w:rPr>
        <w:t>)</w:t>
      </w:r>
    </w:p>
    <w:p w:rsidR="006A72A6" w:rsidRPr="00B120F7" w:rsidRDefault="006A72A6" w:rsidP="00D965F6">
      <w:pPr>
        <w:ind w:left="708"/>
        <w:rPr>
          <w:rFonts w:ascii="Candara" w:hAnsi="Candara"/>
          <w:szCs w:val="22"/>
          <w:lang w:val="en-CA"/>
        </w:rPr>
      </w:pPr>
      <w:r w:rsidRPr="00535A6D">
        <w:rPr>
          <w:rFonts w:ascii="Candara" w:hAnsi="Candara"/>
          <w:szCs w:val="22"/>
          <w:lang w:val="en-US"/>
        </w:rPr>
        <w:t xml:space="preserve">Being True to the </w:t>
      </w:r>
      <w:r w:rsidR="005861D7" w:rsidRPr="005861D7">
        <w:rPr>
          <w:rFonts w:ascii="Candara" w:hAnsi="Candara"/>
          <w:i/>
          <w:szCs w:val="22"/>
          <w:lang w:val="en-US"/>
        </w:rPr>
        <w:t>t</w:t>
      </w:r>
      <w:r w:rsidRPr="005861D7">
        <w:rPr>
          <w:rFonts w:ascii="Candara" w:hAnsi="Candara"/>
          <w:i/>
          <w:szCs w:val="22"/>
          <w:lang w:val="en-US"/>
        </w:rPr>
        <w:t>rans-</w:t>
      </w:r>
      <w:r w:rsidRPr="00535A6D">
        <w:rPr>
          <w:rFonts w:ascii="Candara" w:hAnsi="Candara"/>
          <w:szCs w:val="22"/>
          <w:lang w:val="en-US"/>
        </w:rPr>
        <w:t>: Samuel R. Delany</w:t>
      </w:r>
      <w:r w:rsidR="005861D7">
        <w:rPr>
          <w:rFonts w:ascii="Candara" w:hAnsi="Candara"/>
          <w:szCs w:val="22"/>
          <w:lang w:val="en-US"/>
        </w:rPr>
        <w:t xml:space="preserve">’s </w:t>
      </w:r>
      <w:r w:rsidR="005861D7">
        <w:rPr>
          <w:rFonts w:ascii="Candara" w:hAnsi="Candara"/>
          <w:i/>
          <w:szCs w:val="22"/>
          <w:lang w:val="en-US"/>
        </w:rPr>
        <w:t>Stars in My Pocket Like Grains of Sand</w:t>
      </w:r>
      <w:r w:rsidR="005861D7">
        <w:rPr>
          <w:rFonts w:ascii="Candara" w:hAnsi="Candara"/>
          <w:szCs w:val="22"/>
          <w:lang w:val="en-US"/>
        </w:rPr>
        <w:t xml:space="preserve"> and the </w:t>
      </w:r>
      <w:proofErr w:type="spellStart"/>
      <w:r w:rsidR="005861D7">
        <w:rPr>
          <w:rFonts w:ascii="Candara" w:hAnsi="Candara"/>
          <w:szCs w:val="22"/>
          <w:lang w:val="en-US"/>
        </w:rPr>
        <w:t>Transglobal</w:t>
      </w:r>
      <w:proofErr w:type="spellEnd"/>
      <w:r w:rsidR="005861D7">
        <w:rPr>
          <w:rFonts w:ascii="Candara" w:hAnsi="Candara"/>
          <w:szCs w:val="22"/>
          <w:lang w:val="en-US"/>
        </w:rPr>
        <w:t xml:space="preserve"> Imagination</w:t>
      </w:r>
      <w:r w:rsidR="00B120F7">
        <w:rPr>
          <w:rFonts w:ascii="Candara" w:hAnsi="Candara"/>
          <w:szCs w:val="22"/>
          <w:lang w:val="en-US"/>
        </w:rPr>
        <w:br/>
      </w:r>
      <w:r w:rsidR="00B120F7">
        <w:rPr>
          <w:rFonts w:ascii="Candara" w:hAnsi="Candara"/>
          <w:i/>
          <w:szCs w:val="22"/>
        </w:rPr>
        <w:t xml:space="preserve"> </w:t>
      </w:r>
      <w:r w:rsidRPr="00535A6D">
        <w:rPr>
          <w:rFonts w:ascii="Candara" w:hAnsi="Candara"/>
          <w:i/>
          <w:szCs w:val="22"/>
        </w:rPr>
        <w:t xml:space="preserve">José </w:t>
      </w:r>
      <w:proofErr w:type="spellStart"/>
      <w:r w:rsidRPr="00535A6D">
        <w:rPr>
          <w:rFonts w:ascii="Candara" w:hAnsi="Candara"/>
          <w:i/>
          <w:szCs w:val="22"/>
        </w:rPr>
        <w:t>L</w:t>
      </w:r>
      <w:r w:rsidR="005E6992">
        <w:rPr>
          <w:rFonts w:ascii="Candara" w:hAnsi="Candara"/>
          <w:i/>
          <w:szCs w:val="22"/>
        </w:rPr>
        <w:t>iste</w:t>
      </w:r>
      <w:proofErr w:type="spellEnd"/>
      <w:r w:rsidR="005E6992">
        <w:rPr>
          <w:rFonts w:ascii="Candara" w:hAnsi="Candara"/>
          <w:i/>
          <w:szCs w:val="22"/>
        </w:rPr>
        <w:t>-</w:t>
      </w:r>
      <w:r w:rsidRPr="00535A6D">
        <w:rPr>
          <w:rFonts w:ascii="Candara" w:hAnsi="Candara"/>
          <w:i/>
          <w:szCs w:val="22"/>
        </w:rPr>
        <w:t xml:space="preserve"> </w:t>
      </w:r>
      <w:proofErr w:type="spellStart"/>
      <w:r w:rsidRPr="00535A6D">
        <w:rPr>
          <w:rFonts w:ascii="Candara" w:hAnsi="Candara"/>
          <w:i/>
          <w:szCs w:val="22"/>
        </w:rPr>
        <w:t>Noy</w:t>
      </w:r>
      <w:r w:rsidR="00B120F7">
        <w:rPr>
          <w:rFonts w:ascii="Candara" w:hAnsi="Candara"/>
          <w:i/>
          <w:szCs w:val="22"/>
        </w:rPr>
        <w:t>a</w:t>
      </w:r>
      <w:proofErr w:type="spellEnd"/>
      <w:r w:rsidR="00B120F7">
        <w:rPr>
          <w:rFonts w:ascii="Candara" w:hAnsi="Candara"/>
          <w:i/>
          <w:szCs w:val="22"/>
        </w:rPr>
        <w:t xml:space="preserve"> </w:t>
      </w:r>
      <w:r w:rsidR="00B120F7" w:rsidRPr="00B120F7">
        <w:rPr>
          <w:rFonts w:ascii="Candara" w:hAnsi="Candara"/>
          <w:i/>
          <w:szCs w:val="22"/>
          <w:lang w:val="en-CA"/>
        </w:rPr>
        <w:t>(</w:t>
      </w:r>
      <w:proofErr w:type="spellStart"/>
      <w:r w:rsidR="00B120F7" w:rsidRPr="00B120F7">
        <w:rPr>
          <w:rFonts w:ascii="Candara" w:hAnsi="Candara"/>
          <w:i/>
          <w:szCs w:val="22"/>
          <w:lang w:val="en-CA"/>
        </w:rPr>
        <w:t>Universidade</w:t>
      </w:r>
      <w:proofErr w:type="spellEnd"/>
      <w:r w:rsidR="00B120F7" w:rsidRPr="00B120F7">
        <w:rPr>
          <w:rFonts w:ascii="Candara" w:hAnsi="Candara"/>
          <w:i/>
          <w:szCs w:val="22"/>
          <w:lang w:val="en-CA"/>
        </w:rPr>
        <w:t xml:space="preserve"> da </w:t>
      </w:r>
      <w:proofErr w:type="spellStart"/>
      <w:r w:rsidR="00B120F7" w:rsidRPr="00B120F7">
        <w:rPr>
          <w:rFonts w:ascii="Candara" w:hAnsi="Candara"/>
          <w:i/>
          <w:szCs w:val="22"/>
          <w:lang w:val="en-CA"/>
        </w:rPr>
        <w:t>Coruña</w:t>
      </w:r>
      <w:proofErr w:type="spellEnd"/>
      <w:r w:rsidR="00B120F7" w:rsidRPr="00B120F7">
        <w:rPr>
          <w:rFonts w:ascii="Candara" w:hAnsi="Candara"/>
          <w:i/>
          <w:szCs w:val="22"/>
          <w:lang w:val="en-CA"/>
        </w:rPr>
        <w:t>)</w:t>
      </w:r>
    </w:p>
    <w:p w:rsidR="00AC1EC0" w:rsidRPr="00535A6D" w:rsidRDefault="00936FC6" w:rsidP="00DE1561">
      <w:pPr>
        <w:pStyle w:val="Normal1"/>
        <w:spacing w:after="40" w:line="252" w:lineRule="auto"/>
        <w:outlineLvl w:val="0"/>
        <w:rPr>
          <w:rFonts w:ascii="Candara" w:hAnsi="Candara"/>
          <w:b/>
          <w:sz w:val="24"/>
          <w:szCs w:val="24"/>
        </w:rPr>
      </w:pPr>
      <w:r w:rsidRPr="00535A6D">
        <w:rPr>
          <w:rFonts w:ascii="Candara" w:hAnsi="Candara"/>
          <w:b/>
          <w:caps/>
          <w:sz w:val="24"/>
          <w:szCs w:val="24"/>
        </w:rPr>
        <w:t>Forward</w:t>
      </w:r>
    </w:p>
    <w:p w:rsidR="002261DA" w:rsidRPr="00623A64" w:rsidRDefault="00936FC6" w:rsidP="00623A64">
      <w:pPr>
        <w:pStyle w:val="Normal1"/>
        <w:spacing w:after="80"/>
        <w:ind w:left="720"/>
        <w:rPr>
          <w:rFonts w:ascii="Candara" w:hAnsi="Candara"/>
          <w:sz w:val="24"/>
        </w:rPr>
      </w:pPr>
      <w:r w:rsidRPr="004C0D36">
        <w:rPr>
          <w:rFonts w:ascii="Candara" w:hAnsi="Candara"/>
          <w:b/>
          <w:sz w:val="24"/>
          <w:szCs w:val="24"/>
        </w:rPr>
        <w:t>Forward Editor’s Note</w:t>
      </w:r>
      <w:r w:rsidR="003259BF" w:rsidRPr="004C0D36">
        <w:rPr>
          <w:rFonts w:ascii="Candara" w:hAnsi="Candara"/>
          <w:b/>
          <w:sz w:val="24"/>
          <w:szCs w:val="24"/>
        </w:rPr>
        <w:t xml:space="preserve"> </w:t>
      </w:r>
      <w:r w:rsidR="00E574EB" w:rsidRPr="004C0D36">
        <w:rPr>
          <w:rFonts w:ascii="Candara" w:hAnsi="Candara"/>
          <w:b/>
          <w:sz w:val="24"/>
          <w:szCs w:val="24"/>
        </w:rPr>
        <w:t>|</w:t>
      </w:r>
      <w:r w:rsidR="00E574EB" w:rsidRPr="00535A6D">
        <w:rPr>
          <w:rFonts w:ascii="Candara" w:hAnsi="Candara"/>
          <w:b/>
          <w:sz w:val="24"/>
          <w:szCs w:val="24"/>
        </w:rPr>
        <w:t xml:space="preserve"> Greg Robinson</w:t>
      </w:r>
      <w:r w:rsidR="00E574EB" w:rsidRPr="00535A6D">
        <w:rPr>
          <w:rFonts w:ascii="Candara" w:hAnsi="Candara"/>
          <w:sz w:val="24"/>
          <w:szCs w:val="24"/>
        </w:rPr>
        <w:br/>
      </w:r>
      <w:r w:rsidR="00E574EB" w:rsidRPr="00535A6D">
        <w:rPr>
          <w:rFonts w:ascii="Candara" w:hAnsi="Candara"/>
          <w:sz w:val="24"/>
          <w:szCs w:val="24"/>
        </w:rPr>
        <w:br/>
      </w:r>
      <w:r w:rsidR="002261DA" w:rsidRPr="00535A6D">
        <w:rPr>
          <w:rFonts w:ascii="Candara" w:hAnsi="Candara"/>
          <w:sz w:val="24"/>
        </w:rPr>
        <w:t xml:space="preserve">Karen M. Inouye, </w:t>
      </w:r>
      <w:r w:rsidR="002261DA" w:rsidRPr="00535A6D">
        <w:rPr>
          <w:rFonts w:ascii="Candara" w:hAnsi="Candara"/>
          <w:i/>
          <w:sz w:val="24"/>
        </w:rPr>
        <w:t xml:space="preserve">The Long Afterlife of Japanese American Incarceration </w:t>
      </w:r>
      <w:r w:rsidR="00623A64">
        <w:rPr>
          <w:rFonts w:ascii="Candara" w:hAnsi="Candara"/>
          <w:sz w:val="24"/>
        </w:rPr>
        <w:t>(Stanford University Press, 2016)</w:t>
      </w:r>
    </w:p>
    <w:p w:rsidR="006C2357" w:rsidRPr="002261DA" w:rsidRDefault="006C2357" w:rsidP="00623A64">
      <w:pPr>
        <w:pStyle w:val="Normal1"/>
        <w:spacing w:after="80"/>
        <w:ind w:left="720"/>
        <w:rPr>
          <w:rFonts w:ascii="Candara" w:hAnsi="Candara"/>
          <w:sz w:val="24"/>
        </w:rPr>
      </w:pPr>
      <w:proofErr w:type="spellStart"/>
      <w:r w:rsidRPr="00535A6D">
        <w:rPr>
          <w:rFonts w:ascii="Candara" w:hAnsi="Candara"/>
          <w:sz w:val="24"/>
        </w:rPr>
        <w:t>Rajender</w:t>
      </w:r>
      <w:proofErr w:type="spellEnd"/>
      <w:r w:rsidRPr="00535A6D">
        <w:rPr>
          <w:rFonts w:ascii="Candara" w:hAnsi="Candara"/>
          <w:sz w:val="24"/>
        </w:rPr>
        <w:t xml:space="preserve"> Kaur, </w:t>
      </w:r>
      <w:r w:rsidRPr="00535A6D">
        <w:rPr>
          <w:rFonts w:ascii="Arial" w:hAnsi="Arial" w:cs="Arial"/>
          <w:i/>
          <w:iCs/>
          <w:sz w:val="24"/>
        </w:rPr>
        <w:t>​</w:t>
      </w:r>
      <w:r w:rsidRPr="00535A6D">
        <w:rPr>
          <w:rFonts w:ascii="Candara" w:hAnsi="Candara"/>
          <w:i/>
          <w:iCs/>
          <w:sz w:val="24"/>
        </w:rPr>
        <w:t>India in the American Imaginary, 1780s–1880s</w:t>
      </w:r>
      <w:r w:rsidR="002261DA">
        <w:rPr>
          <w:rFonts w:ascii="Candara" w:hAnsi="Candara"/>
          <w:i/>
          <w:iCs/>
          <w:sz w:val="24"/>
        </w:rPr>
        <w:t xml:space="preserve"> </w:t>
      </w:r>
      <w:r w:rsidR="002261DA">
        <w:rPr>
          <w:rFonts w:ascii="Candara" w:hAnsi="Candara"/>
          <w:iCs/>
          <w:sz w:val="24"/>
        </w:rPr>
        <w:t>(Palgrave, 2017)</w:t>
      </w:r>
    </w:p>
    <w:p w:rsidR="006C2357" w:rsidRPr="00993D96" w:rsidRDefault="006C2357" w:rsidP="00623A64">
      <w:pPr>
        <w:pStyle w:val="Normal1"/>
        <w:spacing w:after="80"/>
        <w:ind w:left="720"/>
        <w:rPr>
          <w:rFonts w:ascii="Candara" w:hAnsi="Candara"/>
          <w:sz w:val="24"/>
        </w:rPr>
      </w:pPr>
      <w:r w:rsidRPr="00535A6D">
        <w:rPr>
          <w:rFonts w:ascii="Candara" w:hAnsi="Candara"/>
          <w:sz w:val="24"/>
        </w:rPr>
        <w:t xml:space="preserve">Ana Raquel </w:t>
      </w:r>
      <w:proofErr w:type="spellStart"/>
      <w:r w:rsidRPr="00535A6D">
        <w:rPr>
          <w:rFonts w:ascii="Candara" w:hAnsi="Candara"/>
          <w:sz w:val="24"/>
        </w:rPr>
        <w:t>Minian</w:t>
      </w:r>
      <w:proofErr w:type="spellEnd"/>
      <w:r w:rsidRPr="00535A6D">
        <w:rPr>
          <w:rFonts w:ascii="Candara" w:hAnsi="Candara"/>
          <w:sz w:val="24"/>
        </w:rPr>
        <w:t xml:space="preserve">, </w:t>
      </w:r>
      <w:r w:rsidRPr="00535A6D">
        <w:rPr>
          <w:rFonts w:ascii="Candara" w:hAnsi="Candara"/>
          <w:i/>
          <w:sz w:val="24"/>
        </w:rPr>
        <w:t>Undocumented Lives: The Untold Story of Mexican Migration</w:t>
      </w:r>
      <w:r w:rsidR="002261DA">
        <w:rPr>
          <w:rFonts w:ascii="Candara" w:hAnsi="Candara"/>
          <w:i/>
          <w:sz w:val="24"/>
        </w:rPr>
        <w:t xml:space="preserve"> </w:t>
      </w:r>
      <w:r w:rsidR="00993D96">
        <w:rPr>
          <w:rFonts w:ascii="Candara" w:hAnsi="Candara"/>
          <w:sz w:val="24"/>
        </w:rPr>
        <w:t>(Harvard University Press, 2018)</w:t>
      </w:r>
    </w:p>
    <w:p w:rsidR="006C2357" w:rsidRPr="00535A6D" w:rsidRDefault="006C2357" w:rsidP="00623A64">
      <w:pPr>
        <w:pStyle w:val="Normal1"/>
        <w:spacing w:after="80"/>
        <w:ind w:left="720"/>
        <w:rPr>
          <w:rFonts w:ascii="Candara" w:hAnsi="Candara"/>
          <w:sz w:val="24"/>
        </w:rPr>
      </w:pPr>
      <w:r w:rsidRPr="00535A6D">
        <w:rPr>
          <w:rFonts w:ascii="Candara" w:hAnsi="Candara"/>
          <w:sz w:val="24"/>
        </w:rPr>
        <w:t xml:space="preserve">Phuong Tran Nguyen, </w:t>
      </w:r>
      <w:r w:rsidRPr="00535A6D">
        <w:rPr>
          <w:rFonts w:ascii="Candara" w:hAnsi="Candara"/>
          <w:i/>
          <w:iCs/>
          <w:sz w:val="24"/>
        </w:rPr>
        <w:t>Becoming Refugee American: The Politics of Rescue in Little Saigon</w:t>
      </w:r>
      <w:r w:rsidRPr="00535A6D">
        <w:rPr>
          <w:rFonts w:ascii="Candara" w:hAnsi="Candara"/>
          <w:sz w:val="24"/>
        </w:rPr>
        <w:t xml:space="preserve"> </w:t>
      </w:r>
      <w:r w:rsidR="00000DDD">
        <w:rPr>
          <w:rFonts w:ascii="Candara" w:hAnsi="Candara"/>
          <w:sz w:val="24"/>
        </w:rPr>
        <w:t>(University of Illinois Press, 2017)</w:t>
      </w:r>
    </w:p>
    <w:p w:rsidR="006C2357" w:rsidRPr="002261DA" w:rsidRDefault="006C2357" w:rsidP="00623A64">
      <w:pPr>
        <w:pStyle w:val="Normal1"/>
        <w:spacing w:after="80"/>
        <w:ind w:left="720"/>
        <w:rPr>
          <w:rFonts w:ascii="Candara" w:hAnsi="Candara"/>
          <w:sz w:val="24"/>
          <w:lang w:val="fr-FR"/>
        </w:rPr>
      </w:pPr>
      <w:r w:rsidRPr="00535A6D">
        <w:rPr>
          <w:rFonts w:ascii="Candara" w:hAnsi="Candara"/>
          <w:sz w:val="24"/>
          <w:lang w:val="fr-FR"/>
        </w:rPr>
        <w:t xml:space="preserve">Rachel </w:t>
      </w:r>
      <w:proofErr w:type="spellStart"/>
      <w:r w:rsidRPr="00535A6D">
        <w:rPr>
          <w:rFonts w:ascii="Candara" w:hAnsi="Candara"/>
          <w:sz w:val="24"/>
          <w:lang w:val="fr-FR"/>
        </w:rPr>
        <w:t>Pistol</w:t>
      </w:r>
      <w:proofErr w:type="spellEnd"/>
      <w:r w:rsidRPr="00535A6D">
        <w:rPr>
          <w:rFonts w:ascii="Candara" w:hAnsi="Candara"/>
          <w:sz w:val="24"/>
          <w:lang w:val="fr-FR"/>
        </w:rPr>
        <w:t xml:space="preserve">, </w:t>
      </w:r>
      <w:proofErr w:type="spellStart"/>
      <w:r w:rsidRPr="00535A6D">
        <w:rPr>
          <w:rFonts w:ascii="Candara" w:hAnsi="Candara"/>
          <w:i/>
          <w:sz w:val="24"/>
          <w:lang w:val="fr-FR"/>
        </w:rPr>
        <w:t>Internment</w:t>
      </w:r>
      <w:proofErr w:type="spellEnd"/>
      <w:r w:rsidRPr="00535A6D">
        <w:rPr>
          <w:rFonts w:ascii="Candara" w:hAnsi="Candara"/>
          <w:i/>
          <w:sz w:val="24"/>
          <w:lang w:val="fr-FR"/>
        </w:rPr>
        <w:t xml:space="preserve"> </w:t>
      </w:r>
      <w:proofErr w:type="spellStart"/>
      <w:r w:rsidRPr="00535A6D">
        <w:rPr>
          <w:rFonts w:ascii="Candara" w:hAnsi="Candara"/>
          <w:i/>
          <w:sz w:val="24"/>
          <w:lang w:val="fr-FR"/>
        </w:rPr>
        <w:t>During</w:t>
      </w:r>
      <w:proofErr w:type="spellEnd"/>
      <w:r w:rsidRPr="00535A6D">
        <w:rPr>
          <w:rFonts w:ascii="Candara" w:hAnsi="Candara"/>
          <w:i/>
          <w:sz w:val="24"/>
          <w:lang w:val="fr-FR"/>
        </w:rPr>
        <w:t xml:space="preserve"> the Second World </w:t>
      </w:r>
      <w:proofErr w:type="spellStart"/>
      <w:r w:rsidRPr="00535A6D">
        <w:rPr>
          <w:rFonts w:ascii="Candara" w:hAnsi="Candara"/>
          <w:i/>
          <w:sz w:val="24"/>
          <w:lang w:val="fr-FR"/>
        </w:rPr>
        <w:t>War</w:t>
      </w:r>
      <w:proofErr w:type="spellEnd"/>
      <w:r w:rsidR="002261DA">
        <w:rPr>
          <w:rFonts w:ascii="Candara" w:hAnsi="Candara"/>
          <w:i/>
          <w:sz w:val="24"/>
          <w:lang w:val="fr-FR"/>
        </w:rPr>
        <w:t xml:space="preserve"> </w:t>
      </w:r>
      <w:r w:rsidR="002261DA">
        <w:rPr>
          <w:rFonts w:ascii="Candara" w:hAnsi="Candara"/>
          <w:sz w:val="24"/>
          <w:lang w:val="fr-FR"/>
        </w:rPr>
        <w:t xml:space="preserve">(Bloomsbury </w:t>
      </w:r>
      <w:proofErr w:type="spellStart"/>
      <w:r w:rsidR="002261DA">
        <w:rPr>
          <w:rFonts w:ascii="Candara" w:hAnsi="Candara"/>
          <w:sz w:val="24"/>
          <w:lang w:val="fr-FR"/>
        </w:rPr>
        <w:t>Academic</w:t>
      </w:r>
      <w:proofErr w:type="spellEnd"/>
      <w:r w:rsidR="002261DA">
        <w:rPr>
          <w:rFonts w:ascii="Candara" w:hAnsi="Candara"/>
          <w:sz w:val="24"/>
          <w:lang w:val="fr-FR"/>
        </w:rPr>
        <w:t>, 2017)</w:t>
      </w:r>
    </w:p>
    <w:p w:rsidR="002261DA" w:rsidRDefault="006C2357" w:rsidP="00623A64">
      <w:pPr>
        <w:pStyle w:val="Normal1"/>
        <w:spacing w:after="80"/>
        <w:ind w:left="720"/>
        <w:rPr>
          <w:rFonts w:ascii="Candara" w:hAnsi="Candara"/>
          <w:sz w:val="24"/>
        </w:rPr>
      </w:pPr>
      <w:r w:rsidRPr="00535A6D">
        <w:rPr>
          <w:rFonts w:ascii="Candara" w:hAnsi="Candara"/>
          <w:sz w:val="24"/>
        </w:rPr>
        <w:t>Greg Robinson, “Eleanor Roosevelt in Montreal: Human Rights and Internationalism in World War II”</w:t>
      </w:r>
      <w:r w:rsidR="002261DA">
        <w:rPr>
          <w:rFonts w:ascii="Candara" w:hAnsi="Candara"/>
          <w:sz w:val="24"/>
        </w:rPr>
        <w:t xml:space="preserve"> (</w:t>
      </w:r>
      <w:r w:rsidR="00623A64" w:rsidRPr="00623A64">
        <w:rPr>
          <w:rFonts w:ascii="Candara" w:hAnsi="Candara"/>
          <w:i/>
          <w:sz w:val="24"/>
        </w:rPr>
        <w:t>Bulletin</w:t>
      </w:r>
      <w:r w:rsidR="00623A64">
        <w:rPr>
          <w:rFonts w:ascii="Candara" w:hAnsi="Candara"/>
          <w:sz w:val="24"/>
        </w:rPr>
        <w:t xml:space="preserve"> </w:t>
      </w:r>
      <w:proofErr w:type="spellStart"/>
      <w:r w:rsidR="00623A64" w:rsidRPr="00623A64">
        <w:rPr>
          <w:rFonts w:ascii="Candara" w:hAnsi="Candara"/>
          <w:i/>
          <w:sz w:val="24"/>
        </w:rPr>
        <w:t>d’histoire</w:t>
      </w:r>
      <w:proofErr w:type="spellEnd"/>
      <w:r w:rsidR="00623A64">
        <w:rPr>
          <w:rFonts w:ascii="Candara" w:hAnsi="Candara"/>
          <w:sz w:val="24"/>
        </w:rPr>
        <w:t xml:space="preserve"> </w:t>
      </w:r>
      <w:r w:rsidR="00623A64" w:rsidRPr="00623A64">
        <w:rPr>
          <w:rFonts w:ascii="Candara" w:hAnsi="Candara"/>
          <w:i/>
          <w:sz w:val="24"/>
        </w:rPr>
        <w:t>politique</w:t>
      </w:r>
      <w:r w:rsidR="00623A64">
        <w:rPr>
          <w:rFonts w:ascii="Candara" w:hAnsi="Candara"/>
          <w:sz w:val="24"/>
        </w:rPr>
        <w:t xml:space="preserve">, </w:t>
      </w:r>
      <w:r w:rsidR="002261DA">
        <w:rPr>
          <w:rFonts w:ascii="Candara" w:hAnsi="Candara"/>
          <w:sz w:val="24"/>
        </w:rPr>
        <w:t>2018)</w:t>
      </w:r>
    </w:p>
    <w:p w:rsidR="006C2357" w:rsidRPr="00535A6D" w:rsidRDefault="002261DA" w:rsidP="00623A64">
      <w:pPr>
        <w:pStyle w:val="Normal1"/>
        <w:spacing w:after="80"/>
        <w:ind w:left="720"/>
        <w:rPr>
          <w:rFonts w:ascii="Candara" w:hAnsi="Candara"/>
          <w:sz w:val="24"/>
        </w:rPr>
      </w:pPr>
      <w:r>
        <w:rPr>
          <w:rFonts w:ascii="Candara" w:hAnsi="Candara"/>
          <w:sz w:val="24"/>
        </w:rPr>
        <w:t xml:space="preserve">Claudia Sadowski-Smith, </w:t>
      </w:r>
      <w:r>
        <w:rPr>
          <w:rFonts w:ascii="Candara" w:hAnsi="Candara"/>
          <w:i/>
          <w:sz w:val="24"/>
        </w:rPr>
        <w:t xml:space="preserve">The New Immigrant Whiteness: Race, Neoliberalism, and Post-Soviet Migration to the United States </w:t>
      </w:r>
      <w:r>
        <w:rPr>
          <w:rFonts w:ascii="Candara" w:hAnsi="Candara"/>
          <w:sz w:val="24"/>
        </w:rPr>
        <w:t>(New York University Press, 2018)</w:t>
      </w:r>
    </w:p>
    <w:p w:rsidR="006C2357" w:rsidRPr="002261DA" w:rsidRDefault="006C2357" w:rsidP="00623A64">
      <w:pPr>
        <w:pStyle w:val="Normal1"/>
        <w:spacing w:after="80"/>
        <w:ind w:left="720"/>
        <w:rPr>
          <w:rFonts w:ascii="Candara" w:hAnsi="Candara"/>
          <w:sz w:val="24"/>
        </w:rPr>
      </w:pPr>
      <w:r w:rsidRPr="00535A6D">
        <w:rPr>
          <w:rFonts w:ascii="Candara" w:hAnsi="Candara"/>
          <w:sz w:val="24"/>
        </w:rPr>
        <w:t>Aiko Takeuchi-</w:t>
      </w:r>
      <w:proofErr w:type="spellStart"/>
      <w:r w:rsidRPr="00535A6D">
        <w:rPr>
          <w:rFonts w:ascii="Candara" w:hAnsi="Candara"/>
          <w:sz w:val="24"/>
        </w:rPr>
        <w:t>Demirci</w:t>
      </w:r>
      <w:proofErr w:type="spellEnd"/>
      <w:r w:rsidRPr="00535A6D">
        <w:rPr>
          <w:rFonts w:ascii="Candara" w:hAnsi="Candara"/>
          <w:sz w:val="24"/>
        </w:rPr>
        <w:t xml:space="preserve">, </w:t>
      </w:r>
      <w:r w:rsidRPr="00535A6D">
        <w:rPr>
          <w:rFonts w:ascii="Candara" w:hAnsi="Candara"/>
          <w:i/>
          <w:iCs/>
          <w:sz w:val="24"/>
        </w:rPr>
        <w:t>Contraceptive Diplomacy: Reproductive Politics and Imperial Ambitions in the United States and Japan</w:t>
      </w:r>
      <w:r w:rsidR="002261DA">
        <w:rPr>
          <w:rFonts w:ascii="Candara" w:hAnsi="Candara"/>
          <w:i/>
          <w:iCs/>
          <w:sz w:val="24"/>
        </w:rPr>
        <w:t xml:space="preserve"> </w:t>
      </w:r>
      <w:r w:rsidR="002261DA">
        <w:rPr>
          <w:rFonts w:ascii="Candara" w:hAnsi="Candara"/>
          <w:iCs/>
          <w:sz w:val="24"/>
        </w:rPr>
        <w:t>(Stanford University Press, 2018)</w:t>
      </w:r>
    </w:p>
    <w:p w:rsidR="006C71D7" w:rsidRPr="008934A9" w:rsidRDefault="002261DA" w:rsidP="008934A9">
      <w:pPr>
        <w:pStyle w:val="Normal1"/>
        <w:spacing w:after="80"/>
        <w:ind w:left="720"/>
        <w:rPr>
          <w:rFonts w:ascii="Candara" w:hAnsi="Candara"/>
          <w:sz w:val="24"/>
        </w:rPr>
      </w:pPr>
      <w:r>
        <w:rPr>
          <w:rFonts w:ascii="Candara" w:hAnsi="Candara"/>
          <w:sz w:val="24"/>
        </w:rPr>
        <w:t xml:space="preserve">Takayuki Tatsumi, “Origins of Originality: Poe—Hawthorne—Noguchi,” from </w:t>
      </w:r>
      <w:r w:rsidRPr="002261DA">
        <w:rPr>
          <w:rFonts w:ascii="Candara" w:hAnsi="Candara"/>
          <w:i/>
          <w:iCs/>
          <w:sz w:val="24"/>
          <w:lang w:val="en-CA"/>
        </w:rPr>
        <w:t xml:space="preserve">Young Americans in Literature: The Post-Romantic Turn in the Age of Poe, Hawthorne and Melville </w:t>
      </w:r>
      <w:r w:rsidRPr="002261DA">
        <w:rPr>
          <w:rFonts w:ascii="Candara" w:hAnsi="Candara"/>
          <w:sz w:val="24"/>
          <w:lang w:val="en-CA"/>
        </w:rPr>
        <w:t xml:space="preserve">(Tokyo: </w:t>
      </w:r>
      <w:proofErr w:type="spellStart"/>
      <w:r w:rsidRPr="002261DA">
        <w:rPr>
          <w:rFonts w:ascii="Candara" w:hAnsi="Candara"/>
          <w:sz w:val="24"/>
          <w:lang w:val="en-CA"/>
        </w:rPr>
        <w:t>Sairyusha</w:t>
      </w:r>
      <w:proofErr w:type="spellEnd"/>
      <w:r w:rsidRPr="002261DA">
        <w:rPr>
          <w:rFonts w:ascii="Candara" w:hAnsi="Candara"/>
          <w:sz w:val="24"/>
          <w:lang w:val="en-CA"/>
        </w:rPr>
        <w:t>, 2018)</w:t>
      </w:r>
      <w:r w:rsidR="008934A9">
        <w:rPr>
          <w:rFonts w:ascii="Candara" w:hAnsi="Candara"/>
          <w:sz w:val="24"/>
        </w:rPr>
        <w:t xml:space="preserve"> </w:t>
      </w:r>
    </w:p>
    <w:p w:rsidR="006C71D7" w:rsidRPr="00535A6D" w:rsidRDefault="006C71D7" w:rsidP="00EB4221">
      <w:pPr>
        <w:pStyle w:val="Normal1"/>
        <w:pBdr>
          <w:bottom w:val="single" w:sz="6" w:space="1" w:color="auto"/>
        </w:pBdr>
        <w:spacing w:after="160" w:line="252" w:lineRule="auto"/>
        <w:jc w:val="both"/>
        <w:rPr>
          <w:rFonts w:ascii="Candara" w:hAnsi="Candara"/>
          <w:i/>
          <w:sz w:val="24"/>
          <w:szCs w:val="24"/>
        </w:rPr>
      </w:pPr>
    </w:p>
    <w:p w:rsidR="00EB4221" w:rsidRPr="00535A6D" w:rsidRDefault="00615441" w:rsidP="00A31ABA">
      <w:pPr>
        <w:pStyle w:val="Normal1"/>
        <w:pBdr>
          <w:top w:val="none" w:sz="0" w:space="0" w:color="auto"/>
        </w:pBdr>
        <w:spacing w:after="160" w:line="252" w:lineRule="auto"/>
        <w:jc w:val="both"/>
        <w:outlineLvl w:val="0"/>
        <w:rPr>
          <w:rFonts w:ascii="Candara" w:hAnsi="Candara"/>
          <w:b/>
          <w:sz w:val="24"/>
          <w:szCs w:val="24"/>
        </w:rPr>
      </w:pPr>
      <w:r w:rsidRPr="00535A6D">
        <w:rPr>
          <w:rFonts w:ascii="Candara" w:hAnsi="Candara"/>
          <w:i/>
          <w:sz w:val="24"/>
          <w:szCs w:val="24"/>
        </w:rPr>
        <w:t>Article Abstracts</w:t>
      </w:r>
    </w:p>
    <w:p w:rsidR="004C0D36" w:rsidRPr="00A31ABA" w:rsidRDefault="004C0D36" w:rsidP="00A31ABA">
      <w:pPr>
        <w:pStyle w:val="Normal1"/>
        <w:spacing w:after="160" w:line="252" w:lineRule="auto"/>
        <w:contextualSpacing/>
        <w:rPr>
          <w:rFonts w:ascii="Candara" w:hAnsi="Candara"/>
          <w:b/>
          <w:sz w:val="24"/>
          <w:lang w:val="en-CA"/>
        </w:rPr>
      </w:pPr>
      <w:r w:rsidRPr="004C0D36">
        <w:rPr>
          <w:rFonts w:ascii="Candara" w:hAnsi="Candara"/>
          <w:b/>
          <w:sz w:val="24"/>
          <w:lang w:val="en-CA"/>
        </w:rPr>
        <w:t>‘</w:t>
      </w:r>
      <w:r w:rsidR="004B735A">
        <w:rPr>
          <w:rFonts w:ascii="Candara" w:hAnsi="Candara"/>
          <w:b/>
          <w:sz w:val="24"/>
          <w:lang w:val="en-CA"/>
        </w:rPr>
        <w:t>t</w:t>
      </w:r>
      <w:r w:rsidRPr="004C0D36">
        <w:rPr>
          <w:rFonts w:ascii="Candara" w:hAnsi="Candara"/>
          <w:b/>
          <w:sz w:val="24"/>
          <w:lang w:val="en-CA"/>
        </w:rPr>
        <w:t xml:space="preserve">o </w:t>
      </w:r>
      <w:r w:rsidR="004B735A">
        <w:rPr>
          <w:rFonts w:ascii="Candara" w:hAnsi="Candara"/>
          <w:b/>
          <w:sz w:val="24"/>
          <w:lang w:val="en-CA"/>
        </w:rPr>
        <w:t>t</w:t>
      </w:r>
      <w:r w:rsidRPr="004C0D36">
        <w:rPr>
          <w:rFonts w:ascii="Candara" w:hAnsi="Candara"/>
          <w:b/>
          <w:sz w:val="24"/>
          <w:lang w:val="en-CA"/>
        </w:rPr>
        <w:t xml:space="preserve">ransplant in </w:t>
      </w:r>
      <w:r w:rsidR="004B735A">
        <w:rPr>
          <w:rFonts w:ascii="Candara" w:hAnsi="Candara"/>
          <w:b/>
          <w:sz w:val="24"/>
          <w:lang w:val="en-CA"/>
        </w:rPr>
        <w:t>a</w:t>
      </w:r>
      <w:r w:rsidRPr="004C0D36">
        <w:rPr>
          <w:rFonts w:ascii="Candara" w:hAnsi="Candara"/>
          <w:b/>
          <w:sz w:val="24"/>
          <w:lang w:val="en-CA"/>
        </w:rPr>
        <w:t xml:space="preserve">lien </w:t>
      </w:r>
      <w:r w:rsidR="004B735A">
        <w:rPr>
          <w:rFonts w:ascii="Candara" w:hAnsi="Candara"/>
          <w:b/>
          <w:sz w:val="24"/>
          <w:lang w:val="en-CA"/>
        </w:rPr>
        <w:t>s</w:t>
      </w:r>
      <w:r w:rsidRPr="004C0D36">
        <w:rPr>
          <w:rFonts w:ascii="Candara" w:hAnsi="Candara"/>
          <w:b/>
          <w:sz w:val="24"/>
          <w:lang w:val="en-CA"/>
        </w:rPr>
        <w:t>oil’</w:t>
      </w:r>
      <w:r w:rsidR="00A31ABA">
        <w:rPr>
          <w:rFonts w:ascii="Candara" w:hAnsi="Candara"/>
          <w:b/>
          <w:sz w:val="24"/>
          <w:lang w:val="en-CA"/>
        </w:rPr>
        <w:t xml:space="preserve">: </w:t>
      </w:r>
      <w:r w:rsidRPr="004C0D36">
        <w:rPr>
          <w:rFonts w:ascii="Candara" w:hAnsi="Candara"/>
          <w:b/>
          <w:sz w:val="24"/>
          <w:lang w:val="en-CA"/>
        </w:rPr>
        <w:t xml:space="preserve">Race, Nation, Citizenship, and the Idea of Emigration in the Revolutionary Atlantic </w:t>
      </w:r>
      <w:r w:rsidR="00A31ABA">
        <w:rPr>
          <w:rFonts w:ascii="Candara" w:hAnsi="Candara"/>
          <w:b/>
          <w:sz w:val="24"/>
          <w:lang w:val="en-CA"/>
        </w:rPr>
        <w:br/>
      </w:r>
      <w:proofErr w:type="spellStart"/>
      <w:r w:rsidR="00A31ABA">
        <w:rPr>
          <w:rFonts w:ascii="Candara" w:hAnsi="Candara"/>
          <w:b/>
          <w:sz w:val="24"/>
          <w:lang w:val="en-CA"/>
        </w:rPr>
        <w:t>Westenl</w:t>
      </w:r>
      <w:r w:rsidR="009B1A67">
        <w:rPr>
          <w:rFonts w:ascii="Candara" w:hAnsi="Candara"/>
          <w:b/>
          <w:sz w:val="24"/>
          <w:lang w:val="en-CA"/>
        </w:rPr>
        <w:t>e</w:t>
      </w:r>
      <w:r w:rsidR="00A31ABA">
        <w:rPr>
          <w:rFonts w:ascii="Candara" w:hAnsi="Candara"/>
          <w:b/>
          <w:sz w:val="24"/>
          <w:lang w:val="en-CA"/>
        </w:rPr>
        <w:t>y</w:t>
      </w:r>
      <w:proofErr w:type="spellEnd"/>
      <w:r w:rsidR="00A31ABA">
        <w:rPr>
          <w:rFonts w:ascii="Candara" w:hAnsi="Candara"/>
          <w:b/>
          <w:sz w:val="24"/>
          <w:lang w:val="en-CA"/>
        </w:rPr>
        <w:t xml:space="preserve"> </w:t>
      </w:r>
      <w:proofErr w:type="spellStart"/>
      <w:r w:rsidR="00A31ABA">
        <w:rPr>
          <w:rFonts w:ascii="Candara" w:hAnsi="Candara"/>
          <w:b/>
          <w:sz w:val="24"/>
          <w:lang w:val="en-CA"/>
        </w:rPr>
        <w:t>Alcenat</w:t>
      </w:r>
      <w:proofErr w:type="spellEnd"/>
    </w:p>
    <w:p w:rsidR="008934A9" w:rsidRDefault="008934A9" w:rsidP="008934A9">
      <w:pPr>
        <w:pStyle w:val="Normal1"/>
        <w:spacing w:after="160" w:line="252" w:lineRule="auto"/>
        <w:contextualSpacing/>
        <w:jc w:val="both"/>
        <w:outlineLvl w:val="0"/>
        <w:rPr>
          <w:rFonts w:ascii="Candara" w:hAnsi="Candara"/>
          <w:sz w:val="24"/>
          <w:lang w:val="en-CA"/>
        </w:rPr>
      </w:pPr>
      <w:r w:rsidRPr="008934A9">
        <w:rPr>
          <w:rFonts w:ascii="Candara" w:hAnsi="Candara"/>
          <w:sz w:val="24"/>
          <w:lang w:val="en-CA"/>
        </w:rPr>
        <w:t xml:space="preserve">The emigration of African Americans to Haiti throughout the nineteenth century was influenced by the Haitian Revolution (1791–1804). Looking beyond this influence as mere legacy, this article proposes that scholars begin to interrogate the relationship that developed between African American Black Nationalists and Haitian allies. The article explores whether the emigration by African Americans to </w:t>
      </w:r>
      <w:proofErr w:type="spellStart"/>
      <w:r w:rsidRPr="008934A9">
        <w:rPr>
          <w:rFonts w:ascii="Candara" w:hAnsi="Candara"/>
          <w:sz w:val="24"/>
          <w:lang w:val="en-CA"/>
        </w:rPr>
        <w:t>postrevolutionary</w:t>
      </w:r>
      <w:proofErr w:type="spellEnd"/>
      <w:r w:rsidRPr="008934A9">
        <w:rPr>
          <w:rFonts w:ascii="Candara" w:hAnsi="Candara"/>
          <w:sz w:val="24"/>
          <w:lang w:val="en-CA"/>
        </w:rPr>
        <w:t xml:space="preserve"> Haiti during the nineteenth century was a political rejection of the US. Or was it an opportunity to explore the possibilities of democratic citizenship—the right to have rights—that only Haiti had to offer, in the hope of </w:t>
      </w:r>
      <w:r w:rsidRPr="008934A9">
        <w:rPr>
          <w:rFonts w:ascii="Candara" w:hAnsi="Candara"/>
          <w:sz w:val="24"/>
          <w:lang w:val="en-CA"/>
        </w:rPr>
        <w:lastRenderedPageBreak/>
        <w:t>promoting genuine democracy in the United States, as well? Why, in spite of their insistence that they, too, were Americans, did some African Americans accept the invitation by Haitian revolutionaries to board a ship to the island republic? Black emigration, I argue, was not born of racial solidarity. Rather, it was the political consequence of racial exclusion.</w:t>
      </w:r>
    </w:p>
    <w:p w:rsidR="008934A9" w:rsidRPr="008934A9" w:rsidRDefault="008934A9" w:rsidP="008934A9">
      <w:pPr>
        <w:pStyle w:val="Normal1"/>
        <w:spacing w:after="160" w:line="252" w:lineRule="auto"/>
        <w:contextualSpacing/>
        <w:jc w:val="both"/>
        <w:outlineLvl w:val="0"/>
        <w:rPr>
          <w:rFonts w:ascii="Candara" w:hAnsi="Candara"/>
          <w:sz w:val="24"/>
          <w:lang w:val="en-CA"/>
        </w:rPr>
      </w:pPr>
    </w:p>
    <w:p w:rsidR="004C0D36" w:rsidRPr="004C0D36" w:rsidRDefault="004C0D36" w:rsidP="004C0D36">
      <w:pPr>
        <w:pStyle w:val="Normal1"/>
        <w:spacing w:after="160" w:line="252" w:lineRule="auto"/>
        <w:contextualSpacing/>
        <w:jc w:val="both"/>
        <w:outlineLvl w:val="0"/>
        <w:rPr>
          <w:rFonts w:ascii="Candara" w:hAnsi="Candara"/>
          <w:b/>
          <w:sz w:val="24"/>
          <w:lang w:val="en-CA"/>
        </w:rPr>
      </w:pPr>
      <w:r w:rsidRPr="004C0D36">
        <w:rPr>
          <w:rFonts w:ascii="Candara" w:hAnsi="Candara"/>
          <w:b/>
          <w:sz w:val="24"/>
          <w:lang w:val="en-CA"/>
        </w:rPr>
        <w:t>Foreign Means to Local Ends: Emerson, Bialik and the Uses of America in 1920s Palestine</w:t>
      </w:r>
      <w:r w:rsidR="00A31ABA">
        <w:rPr>
          <w:rFonts w:ascii="Candara" w:hAnsi="Candara"/>
          <w:b/>
          <w:sz w:val="24"/>
          <w:lang w:val="en-CA"/>
        </w:rPr>
        <w:t xml:space="preserve"> </w:t>
      </w:r>
      <w:r w:rsidR="00A31ABA" w:rsidRPr="00535A6D">
        <w:rPr>
          <w:rFonts w:ascii="Candara" w:hAnsi="Candara"/>
          <w:b/>
          <w:sz w:val="24"/>
          <w:szCs w:val="24"/>
        </w:rPr>
        <w:t>|</w:t>
      </w:r>
      <w:r w:rsidR="00A31ABA">
        <w:rPr>
          <w:rFonts w:ascii="Candara" w:hAnsi="Candara"/>
          <w:b/>
          <w:sz w:val="24"/>
          <w:szCs w:val="24"/>
        </w:rPr>
        <w:t xml:space="preserve"> </w:t>
      </w:r>
      <w:r w:rsidR="00A31ABA">
        <w:rPr>
          <w:rFonts w:ascii="Candara" w:hAnsi="Candara"/>
          <w:b/>
          <w:sz w:val="24"/>
          <w:lang w:val="en-CA"/>
        </w:rPr>
        <w:t xml:space="preserve">Nir </w:t>
      </w:r>
      <w:proofErr w:type="spellStart"/>
      <w:r w:rsidR="00A31ABA">
        <w:rPr>
          <w:rFonts w:ascii="Candara" w:hAnsi="Candara"/>
          <w:b/>
          <w:sz w:val="24"/>
          <w:lang w:val="en-CA"/>
        </w:rPr>
        <w:t>Evron</w:t>
      </w:r>
      <w:proofErr w:type="spellEnd"/>
    </w:p>
    <w:p w:rsidR="008934A9" w:rsidRPr="008934A9" w:rsidRDefault="008934A9" w:rsidP="008934A9">
      <w:pPr>
        <w:pStyle w:val="Normal1"/>
        <w:spacing w:after="160" w:line="252" w:lineRule="auto"/>
        <w:contextualSpacing/>
        <w:jc w:val="both"/>
        <w:outlineLvl w:val="0"/>
        <w:rPr>
          <w:rFonts w:ascii="Candara" w:hAnsi="Candara"/>
          <w:sz w:val="24"/>
          <w:lang w:val="en-CA"/>
        </w:rPr>
      </w:pPr>
      <w:r w:rsidRPr="008934A9">
        <w:rPr>
          <w:rFonts w:ascii="Candara" w:hAnsi="Candara"/>
          <w:sz w:val="24"/>
          <w:lang w:val="en-CA"/>
        </w:rPr>
        <w:t xml:space="preserve">In 1926, Haim </w:t>
      </w:r>
      <w:proofErr w:type="spellStart"/>
      <w:r w:rsidRPr="008934A9">
        <w:rPr>
          <w:rFonts w:ascii="Candara" w:hAnsi="Candara"/>
          <w:sz w:val="24"/>
          <w:lang w:val="en-CA"/>
        </w:rPr>
        <w:t>Nachman</w:t>
      </w:r>
      <w:proofErr w:type="spellEnd"/>
      <w:r w:rsidRPr="008934A9">
        <w:rPr>
          <w:rFonts w:ascii="Candara" w:hAnsi="Candara"/>
          <w:sz w:val="24"/>
          <w:lang w:val="en-CA"/>
        </w:rPr>
        <w:t xml:space="preserve"> Bialik, the premier poet and leading intellectual light of the Zionist movement, sailed for New York on a five-month-long fundraising mission on behalf of the </w:t>
      </w:r>
      <w:proofErr w:type="spellStart"/>
      <w:r w:rsidRPr="008934A9">
        <w:rPr>
          <w:rFonts w:ascii="Candara" w:hAnsi="Candara"/>
          <w:sz w:val="24"/>
          <w:lang w:val="en-CA"/>
        </w:rPr>
        <w:t>yishuv</w:t>
      </w:r>
      <w:proofErr w:type="spellEnd"/>
      <w:r w:rsidRPr="008934A9">
        <w:rPr>
          <w:rFonts w:ascii="Candara" w:hAnsi="Candara"/>
          <w:sz w:val="24"/>
          <w:lang w:val="en-CA"/>
        </w:rPr>
        <w:t xml:space="preserve">, the pre-statehood Jewish settlement in Palestine. After his return, the poet gave a long speech in Tel Aviv, recounting his impressions of the United States before an audience of thousands. The America that Bialik presented to his listeners, this essay begins by arguing, should be read as tissue of widely circulating tropes and mythemes, which the poet had absorbed during his formative years in Europe as well as in the course of his 1926 tour. The essay then proceeds to discuss the uses to which the poet puts this (largely borrowed) narrative of American difference, focusing in particular on Bialik’s ambivalent response to the </w:t>
      </w:r>
      <w:proofErr w:type="spellStart"/>
      <w:r w:rsidRPr="008934A9">
        <w:rPr>
          <w:rFonts w:ascii="Candara" w:hAnsi="Candara"/>
          <w:sz w:val="24"/>
          <w:lang w:val="en-CA"/>
        </w:rPr>
        <w:t>futural</w:t>
      </w:r>
      <w:proofErr w:type="spellEnd"/>
      <w:r w:rsidRPr="008934A9">
        <w:rPr>
          <w:rFonts w:ascii="Candara" w:hAnsi="Candara"/>
          <w:sz w:val="24"/>
          <w:lang w:val="en-CA"/>
        </w:rPr>
        <w:t xml:space="preserve"> (largely Emersonian) ethos to which he returns time and again in his speech, and which he seems to simultaneously endorse and reject. The main part of the essay’s argument is devoted to making sense of this ambivalence, which I attribute to the diverging “temporal imaginaries” that underwrite Zionist and American exceptionalisms.</w:t>
      </w:r>
    </w:p>
    <w:p w:rsidR="004C0D36" w:rsidRPr="008934A9" w:rsidRDefault="004C0D36" w:rsidP="004C0D36">
      <w:pPr>
        <w:pStyle w:val="Normal1"/>
        <w:spacing w:after="160" w:line="252" w:lineRule="auto"/>
        <w:contextualSpacing/>
        <w:jc w:val="both"/>
        <w:outlineLvl w:val="0"/>
        <w:rPr>
          <w:rFonts w:ascii="Candara" w:hAnsi="Candara"/>
          <w:b/>
          <w:sz w:val="24"/>
          <w:lang w:val="en-CA"/>
        </w:rPr>
      </w:pPr>
    </w:p>
    <w:p w:rsidR="004C0D36" w:rsidRPr="004C0D36" w:rsidRDefault="004C0D36" w:rsidP="004C0D36">
      <w:pPr>
        <w:pStyle w:val="Normal1"/>
        <w:spacing w:after="160" w:line="252" w:lineRule="auto"/>
        <w:contextualSpacing/>
        <w:jc w:val="both"/>
        <w:outlineLvl w:val="0"/>
        <w:rPr>
          <w:rFonts w:ascii="Candara" w:hAnsi="Candara"/>
          <w:b/>
          <w:sz w:val="24"/>
          <w:lang w:val="en-CA"/>
        </w:rPr>
      </w:pPr>
      <w:r w:rsidRPr="004C0D36">
        <w:rPr>
          <w:rFonts w:ascii="Candara" w:hAnsi="Candara"/>
          <w:b/>
          <w:sz w:val="24"/>
          <w:lang w:val="en-CA"/>
        </w:rPr>
        <w:t>Anti</w:t>
      </w:r>
      <w:r w:rsidR="00A31ABA">
        <w:rPr>
          <w:rFonts w:ascii="Candara" w:hAnsi="Candara"/>
          <w:b/>
          <w:sz w:val="24"/>
          <w:lang w:val="en-CA"/>
        </w:rPr>
        <w:t>c</w:t>
      </w:r>
      <w:r w:rsidRPr="004C0D36">
        <w:rPr>
          <w:rFonts w:ascii="Candara" w:hAnsi="Candara"/>
          <w:b/>
          <w:sz w:val="24"/>
          <w:lang w:val="en-CA"/>
        </w:rPr>
        <w:t xml:space="preserve">olonial Anti-Intervention: Puerto Rican </w:t>
      </w:r>
      <w:proofErr w:type="spellStart"/>
      <w:r w:rsidRPr="004C0D36">
        <w:rPr>
          <w:rFonts w:ascii="Candara" w:hAnsi="Candara"/>
          <w:b/>
          <w:sz w:val="24"/>
          <w:lang w:val="en-CA"/>
        </w:rPr>
        <w:t>Independentismo</w:t>
      </w:r>
      <w:proofErr w:type="spellEnd"/>
      <w:r w:rsidRPr="004C0D36">
        <w:rPr>
          <w:rFonts w:ascii="Candara" w:hAnsi="Candara"/>
          <w:b/>
          <w:sz w:val="24"/>
          <w:lang w:val="en-CA"/>
        </w:rPr>
        <w:t xml:space="preserve"> and the U.S. ‘Anti-Intervention’ Left in Reagan-era Boston</w:t>
      </w:r>
      <w:r w:rsidR="00A31ABA">
        <w:rPr>
          <w:rFonts w:ascii="Candara" w:hAnsi="Candara"/>
          <w:b/>
          <w:sz w:val="24"/>
          <w:lang w:val="en-C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55"/>
        <w:gridCol w:w="6885"/>
      </w:tblGrid>
      <w:tr w:rsidR="004C0D36" w:rsidRPr="004C0D36" w:rsidTr="008934A9">
        <w:trPr>
          <w:tblCellSpacing w:w="15" w:type="dxa"/>
        </w:trPr>
        <w:tc>
          <w:tcPr>
            <w:tcW w:w="990" w:type="pct"/>
            <w:hideMark/>
          </w:tcPr>
          <w:p w:rsidR="004C0D36" w:rsidRPr="004C0D36" w:rsidRDefault="00A31ABA" w:rsidP="004C0D36">
            <w:pPr>
              <w:pStyle w:val="Normal1"/>
              <w:spacing w:after="160" w:line="252" w:lineRule="auto"/>
              <w:contextualSpacing/>
              <w:jc w:val="both"/>
              <w:outlineLvl w:val="0"/>
              <w:rPr>
                <w:rFonts w:ascii="Candara" w:hAnsi="Candara"/>
                <w:sz w:val="24"/>
                <w:lang w:val="en-CA"/>
              </w:rPr>
            </w:pPr>
            <w:r>
              <w:rPr>
                <w:rFonts w:ascii="Candara" w:hAnsi="Candara"/>
                <w:b/>
                <w:sz w:val="24"/>
                <w:szCs w:val="24"/>
              </w:rPr>
              <w:t>Eric D. Larson</w:t>
            </w:r>
          </w:p>
        </w:tc>
        <w:tc>
          <w:tcPr>
            <w:tcW w:w="3958" w:type="pct"/>
            <w:hideMark/>
          </w:tcPr>
          <w:p w:rsidR="004C0D36" w:rsidRPr="004C0D36" w:rsidRDefault="004C0D36" w:rsidP="004C0D36">
            <w:pPr>
              <w:pStyle w:val="Normal1"/>
              <w:spacing w:after="160" w:line="252" w:lineRule="auto"/>
              <w:contextualSpacing/>
              <w:jc w:val="both"/>
              <w:outlineLvl w:val="0"/>
              <w:rPr>
                <w:rFonts w:ascii="Candara" w:hAnsi="Candara"/>
                <w:sz w:val="24"/>
                <w:lang w:val="en-CA"/>
              </w:rPr>
            </w:pPr>
          </w:p>
        </w:tc>
      </w:tr>
    </w:tbl>
    <w:p w:rsidR="008934A9" w:rsidRPr="008934A9" w:rsidRDefault="008934A9" w:rsidP="008934A9">
      <w:pPr>
        <w:pStyle w:val="Normal1"/>
        <w:spacing w:after="160" w:line="252" w:lineRule="auto"/>
        <w:contextualSpacing/>
        <w:jc w:val="both"/>
        <w:outlineLvl w:val="0"/>
        <w:rPr>
          <w:rFonts w:ascii="Candara" w:hAnsi="Candara"/>
          <w:sz w:val="24"/>
          <w:lang w:val="en-CA"/>
        </w:rPr>
      </w:pPr>
      <w:r w:rsidRPr="008934A9">
        <w:rPr>
          <w:rFonts w:ascii="Candara" w:hAnsi="Candara"/>
          <w:sz w:val="24"/>
          <w:lang w:val="en-CA"/>
        </w:rPr>
        <w:t xml:space="preserve">Scholars of the post-1968 transnational left have increasingly criticized liberal frameworks that suggest that transnational politics fundamentally revolve around solidarity relationships between full citizens of distinct nation-states. The literature on the movements that opposed US military and political intervention in Latin America and the Caribbean in the 1970s and 1980s has also shifted to better illuminate the fundamental roles migrants, refugees, politically targeted activists, and minoritized groups have played in contesting US intervention, particularly in Central America. This article adds a layer to that discussion by examining how diasporic Puerto Rican activists helped galvanize anti-intervention movements in Boston in the 1980s. It shows how El </w:t>
      </w:r>
      <w:proofErr w:type="spellStart"/>
      <w:r w:rsidRPr="008934A9">
        <w:rPr>
          <w:rFonts w:ascii="Candara" w:hAnsi="Candara"/>
          <w:sz w:val="24"/>
          <w:lang w:val="en-CA"/>
        </w:rPr>
        <w:t>Colectivo</w:t>
      </w:r>
      <w:proofErr w:type="spellEnd"/>
      <w:r w:rsidRPr="008934A9">
        <w:rPr>
          <w:rFonts w:ascii="Candara" w:hAnsi="Candara"/>
          <w:sz w:val="24"/>
          <w:lang w:val="en-CA"/>
        </w:rPr>
        <w:t xml:space="preserve"> </w:t>
      </w:r>
      <w:proofErr w:type="spellStart"/>
      <w:r w:rsidRPr="008934A9">
        <w:rPr>
          <w:rFonts w:ascii="Candara" w:hAnsi="Candara"/>
          <w:sz w:val="24"/>
          <w:lang w:val="en-CA"/>
        </w:rPr>
        <w:t>Puertorriqueño</w:t>
      </w:r>
      <w:proofErr w:type="spellEnd"/>
      <w:r w:rsidRPr="008934A9">
        <w:rPr>
          <w:rFonts w:ascii="Candara" w:hAnsi="Candara"/>
          <w:sz w:val="24"/>
          <w:lang w:val="en-CA"/>
        </w:rPr>
        <w:t xml:space="preserve"> de Boston (the Puerto Rican Collective of Boston) developed what I call a politics of “anticolonial anti-intervention” that directly related empire “over there” to racialized colonialism in the urban US. They grappled with what it meant to live in a colonial diaspora as they helped build anti-intervention organizing in Boston. They centered the demand for Puerto Rican independence yet linked it to their resistance to US intervention elsewhere in Latin America and the Caribbean. They recalibrated </w:t>
      </w:r>
      <w:proofErr w:type="spellStart"/>
      <w:r w:rsidRPr="008934A9">
        <w:rPr>
          <w:rFonts w:ascii="Candara" w:hAnsi="Candara"/>
          <w:sz w:val="24"/>
          <w:lang w:val="en-CA"/>
        </w:rPr>
        <w:t>independentista</w:t>
      </w:r>
      <w:proofErr w:type="spellEnd"/>
      <w:r w:rsidRPr="008934A9">
        <w:rPr>
          <w:rFonts w:ascii="Candara" w:hAnsi="Candara"/>
          <w:sz w:val="24"/>
          <w:lang w:val="en-CA"/>
        </w:rPr>
        <w:t xml:space="preserve"> visions of self-rule, including through an updated version of community control, in the Reagan era. In doing so they challenged the implicitly white politics of rescue, aid, and deracialized Marxism that prevailed in much of Boston’s anti-intervention movement.</w:t>
      </w:r>
    </w:p>
    <w:p w:rsidR="004C0D36" w:rsidRPr="004C0D36" w:rsidRDefault="004C0D36" w:rsidP="004C0D36">
      <w:pPr>
        <w:pStyle w:val="Normal1"/>
        <w:spacing w:after="160" w:line="252" w:lineRule="auto"/>
        <w:contextualSpacing/>
        <w:jc w:val="both"/>
        <w:outlineLvl w:val="0"/>
        <w:rPr>
          <w:rFonts w:ascii="Candara" w:hAnsi="Candara"/>
          <w:b/>
          <w:sz w:val="24"/>
          <w:lang w:val="en-CA"/>
        </w:rPr>
      </w:pPr>
    </w:p>
    <w:p w:rsidR="004C0D36" w:rsidRPr="004C0D36" w:rsidRDefault="004C0D36" w:rsidP="004C0D36">
      <w:pPr>
        <w:pStyle w:val="Normal1"/>
        <w:spacing w:after="160" w:line="252" w:lineRule="auto"/>
        <w:contextualSpacing/>
        <w:jc w:val="both"/>
        <w:outlineLvl w:val="0"/>
        <w:rPr>
          <w:rFonts w:ascii="Candara" w:hAnsi="Candara"/>
          <w:b/>
          <w:sz w:val="24"/>
          <w:lang w:val="en-CA"/>
        </w:rPr>
      </w:pPr>
      <w:r w:rsidRPr="004C0D36">
        <w:rPr>
          <w:rFonts w:ascii="Candara" w:hAnsi="Candara"/>
          <w:b/>
          <w:sz w:val="24"/>
          <w:lang w:val="en-CA"/>
        </w:rPr>
        <w:t xml:space="preserve"> </w:t>
      </w:r>
      <w:r w:rsidR="00A31ABA">
        <w:rPr>
          <w:rFonts w:ascii="Candara" w:hAnsi="Candara"/>
          <w:b/>
          <w:sz w:val="24"/>
          <w:lang w:val="en-CA"/>
        </w:rPr>
        <w:t>‘</w:t>
      </w:r>
      <w:r w:rsidRPr="004C0D36">
        <w:rPr>
          <w:rFonts w:ascii="Candara" w:hAnsi="Candara"/>
          <w:b/>
          <w:sz w:val="24"/>
          <w:lang w:val="en-CA"/>
        </w:rPr>
        <w:t>Agrarians or Anarchists?</w:t>
      </w:r>
      <w:r w:rsidR="00A31ABA">
        <w:rPr>
          <w:rFonts w:ascii="Candara" w:hAnsi="Candara"/>
          <w:b/>
          <w:sz w:val="24"/>
          <w:lang w:val="en-CA"/>
        </w:rPr>
        <w:t>’</w:t>
      </w:r>
      <w:r w:rsidRPr="004C0D36">
        <w:rPr>
          <w:rFonts w:ascii="Candara" w:hAnsi="Candara"/>
          <w:b/>
          <w:sz w:val="24"/>
          <w:lang w:val="en-CA"/>
        </w:rPr>
        <w:t>: Cuba Solidarity, State Surveillance, and the FBI as Biographer and Archivist</w:t>
      </w:r>
      <w:r w:rsidR="00A31ABA">
        <w:rPr>
          <w:rFonts w:ascii="Candara" w:hAnsi="Candara"/>
          <w:b/>
          <w:sz w:val="24"/>
          <w:lang w:val="en-CA"/>
        </w:rPr>
        <w:t xml:space="preserve"> </w:t>
      </w:r>
      <w:r w:rsidR="00A31ABA" w:rsidRPr="00535A6D">
        <w:rPr>
          <w:rFonts w:ascii="Candara" w:hAnsi="Candara"/>
          <w:b/>
          <w:sz w:val="24"/>
          <w:szCs w:val="24"/>
        </w:rPr>
        <w:t>|</w:t>
      </w:r>
      <w:r w:rsidR="00A31ABA">
        <w:rPr>
          <w:rFonts w:ascii="Candara" w:hAnsi="Candara"/>
          <w:b/>
          <w:sz w:val="24"/>
          <w:szCs w:val="24"/>
        </w:rPr>
        <w:t xml:space="preserve"> </w:t>
      </w:r>
      <w:proofErr w:type="spellStart"/>
      <w:r w:rsidR="00A31ABA">
        <w:rPr>
          <w:rFonts w:ascii="Candara" w:hAnsi="Candara"/>
          <w:b/>
          <w:sz w:val="24"/>
          <w:szCs w:val="24"/>
        </w:rPr>
        <w:t>Teishan</w:t>
      </w:r>
      <w:proofErr w:type="spellEnd"/>
      <w:r w:rsidR="00A31ABA">
        <w:rPr>
          <w:rFonts w:ascii="Candara" w:hAnsi="Candara"/>
          <w:b/>
          <w:sz w:val="24"/>
          <w:szCs w:val="24"/>
        </w:rPr>
        <w:t xml:space="preserve"> </w:t>
      </w:r>
      <w:r w:rsidR="00A31ABA">
        <w:rPr>
          <w:rFonts w:ascii="Candara" w:hAnsi="Candara"/>
          <w:b/>
          <w:sz w:val="24"/>
          <w:lang w:val="en-CA"/>
        </w:rPr>
        <w:t xml:space="preserve">A. </w:t>
      </w:r>
      <w:proofErr w:type="spellStart"/>
      <w:r w:rsidR="00A31ABA">
        <w:rPr>
          <w:rFonts w:ascii="Candara" w:hAnsi="Candara"/>
          <w:b/>
          <w:sz w:val="24"/>
          <w:lang w:val="en-CA"/>
        </w:rPr>
        <w:t>Latner</w:t>
      </w:r>
      <w:proofErr w:type="spellEnd"/>
    </w:p>
    <w:p w:rsidR="008934A9" w:rsidRPr="008934A9" w:rsidRDefault="008934A9" w:rsidP="008934A9">
      <w:pPr>
        <w:pStyle w:val="Normal1"/>
        <w:spacing w:after="160" w:line="252" w:lineRule="auto"/>
        <w:contextualSpacing/>
        <w:jc w:val="both"/>
        <w:outlineLvl w:val="0"/>
        <w:rPr>
          <w:rFonts w:ascii="Candara" w:hAnsi="Candara"/>
          <w:sz w:val="24"/>
          <w:lang w:val="en-CA"/>
        </w:rPr>
      </w:pPr>
      <w:r w:rsidRPr="008934A9">
        <w:rPr>
          <w:rFonts w:ascii="Candara" w:hAnsi="Candara"/>
          <w:sz w:val="24"/>
          <w:lang w:val="en-CA"/>
        </w:rPr>
        <w:t xml:space="preserve">In the late 1960s, as thousands of Americans traveled to Cuba to evaluate the nation’s evolving revolutionary process, the FBI launched a surveillance campaign designed to prove that travel to the communist island by US citizens represented a threat to national security. Focusing on the FBI’s investigation of the </w:t>
      </w:r>
      <w:proofErr w:type="spellStart"/>
      <w:r w:rsidRPr="008934A9">
        <w:rPr>
          <w:rFonts w:ascii="Candara" w:hAnsi="Candara"/>
          <w:sz w:val="24"/>
          <w:lang w:val="en-CA"/>
        </w:rPr>
        <w:t>Venceremos</w:t>
      </w:r>
      <w:proofErr w:type="spellEnd"/>
      <w:r w:rsidRPr="008934A9">
        <w:rPr>
          <w:rFonts w:ascii="Candara" w:hAnsi="Candara"/>
          <w:sz w:val="24"/>
          <w:lang w:val="en-CA"/>
        </w:rPr>
        <w:t xml:space="preserve"> Brigade, a radical humanitarian organization that sent delegations of Americans to Cuba as volunteers for agricultural and construction projects, this article evaluates the FBI’s claims that Cuba was indoctrinating </w:t>
      </w:r>
      <w:proofErr w:type="spellStart"/>
      <w:r w:rsidRPr="008934A9">
        <w:rPr>
          <w:rFonts w:ascii="Candara" w:hAnsi="Candara"/>
          <w:sz w:val="24"/>
          <w:lang w:val="en-CA"/>
        </w:rPr>
        <w:t>leftwing</w:t>
      </w:r>
      <w:proofErr w:type="spellEnd"/>
      <w:r w:rsidRPr="008934A9">
        <w:rPr>
          <w:rFonts w:ascii="Candara" w:hAnsi="Candara"/>
          <w:sz w:val="24"/>
          <w:lang w:val="en-CA"/>
        </w:rPr>
        <w:t xml:space="preserve"> Americans with revolutionary theory and training them in guerrilla warfare. But while state surveillance was intended to criminalize the </w:t>
      </w:r>
      <w:proofErr w:type="spellStart"/>
      <w:r w:rsidRPr="008934A9">
        <w:rPr>
          <w:rFonts w:ascii="Candara" w:hAnsi="Candara"/>
          <w:sz w:val="24"/>
          <w:lang w:val="en-CA"/>
        </w:rPr>
        <w:t>Venceremos</w:t>
      </w:r>
      <w:proofErr w:type="spellEnd"/>
      <w:r w:rsidRPr="008934A9">
        <w:rPr>
          <w:rFonts w:ascii="Candara" w:hAnsi="Candara"/>
          <w:sz w:val="24"/>
          <w:lang w:val="en-CA"/>
        </w:rPr>
        <w:t xml:space="preserve"> Brigade in legal terms and demonize it within the popular imaginary, it failed to reveal any prosecutable evidence of criminality. Instead, the FBI’s efforts inadvertently transformed it into the group’s clandestine biographer, as agents produced a substantial archive of print material on the group. Amassing thousands of pages of </w:t>
      </w:r>
      <w:r w:rsidRPr="008934A9">
        <w:rPr>
          <w:rFonts w:ascii="Candara" w:hAnsi="Candara"/>
          <w:sz w:val="24"/>
          <w:lang w:val="en-CA"/>
        </w:rPr>
        <w:lastRenderedPageBreak/>
        <w:t xml:space="preserve">surveillance, including rare pamphlets and ephemera, the FBI’s unofficial archive unexpectedly confirmed the </w:t>
      </w:r>
      <w:proofErr w:type="spellStart"/>
      <w:r w:rsidRPr="008934A9">
        <w:rPr>
          <w:rFonts w:ascii="Candara" w:hAnsi="Candara"/>
          <w:sz w:val="24"/>
          <w:lang w:val="en-CA"/>
        </w:rPr>
        <w:t>liberatory</w:t>
      </w:r>
      <w:proofErr w:type="spellEnd"/>
      <w:r w:rsidRPr="008934A9">
        <w:rPr>
          <w:rFonts w:ascii="Candara" w:hAnsi="Candara"/>
          <w:sz w:val="24"/>
          <w:lang w:val="en-CA"/>
        </w:rPr>
        <w:t xml:space="preserve"> and humanist aspirations of the Brigade. Although there is a dearth of scholarship on the </w:t>
      </w:r>
      <w:proofErr w:type="spellStart"/>
      <w:r w:rsidRPr="008934A9">
        <w:rPr>
          <w:rFonts w:ascii="Candara" w:hAnsi="Candara"/>
          <w:sz w:val="24"/>
          <w:lang w:val="en-CA"/>
        </w:rPr>
        <w:t>Venceremos</w:t>
      </w:r>
      <w:proofErr w:type="spellEnd"/>
      <w:r w:rsidRPr="008934A9">
        <w:rPr>
          <w:rFonts w:ascii="Candara" w:hAnsi="Candara"/>
          <w:sz w:val="24"/>
          <w:lang w:val="en-CA"/>
        </w:rPr>
        <w:t xml:space="preserve"> Brigade, the longest-lived Cuba solidarity organization in the world, the FBI’s files remain the most extensive archive on the group ever produced, surpassing any university’s holdings. Files on the </w:t>
      </w:r>
      <w:proofErr w:type="spellStart"/>
      <w:r w:rsidRPr="008934A9">
        <w:rPr>
          <w:rFonts w:ascii="Candara" w:hAnsi="Candara"/>
          <w:sz w:val="24"/>
          <w:lang w:val="en-CA"/>
        </w:rPr>
        <w:t>Venceremos</w:t>
      </w:r>
      <w:proofErr w:type="spellEnd"/>
      <w:r w:rsidRPr="008934A9">
        <w:rPr>
          <w:rFonts w:ascii="Candara" w:hAnsi="Candara"/>
          <w:sz w:val="24"/>
          <w:lang w:val="en-CA"/>
        </w:rPr>
        <w:t xml:space="preserve"> Brigade illustrate the manner in which counternarratives can surface even within the body of the state’s archives on grassroots political movements, narratives that are potent enough to challenge the power of the state’s evidence deployed against them.</w:t>
      </w:r>
    </w:p>
    <w:p w:rsidR="004C0D36" w:rsidRPr="004C0D36" w:rsidRDefault="004C0D36" w:rsidP="004C0D36">
      <w:pPr>
        <w:pStyle w:val="Normal1"/>
        <w:spacing w:after="160" w:line="252" w:lineRule="auto"/>
        <w:contextualSpacing/>
        <w:jc w:val="both"/>
        <w:outlineLvl w:val="0"/>
        <w:rPr>
          <w:rFonts w:ascii="Candara" w:hAnsi="Candara"/>
          <w:b/>
          <w:sz w:val="24"/>
          <w:lang w:val="en-CA"/>
        </w:rPr>
      </w:pPr>
    </w:p>
    <w:p w:rsidR="004C0D36" w:rsidRPr="004C0D36" w:rsidRDefault="004C0D36" w:rsidP="004C0D36">
      <w:pPr>
        <w:pStyle w:val="Normal1"/>
        <w:spacing w:after="160" w:line="252" w:lineRule="auto"/>
        <w:contextualSpacing/>
        <w:jc w:val="both"/>
        <w:outlineLvl w:val="0"/>
        <w:rPr>
          <w:rFonts w:ascii="Candara" w:hAnsi="Candara"/>
          <w:b/>
          <w:sz w:val="24"/>
          <w:lang w:val="en-CA"/>
        </w:rPr>
      </w:pPr>
      <w:r w:rsidRPr="004C0D36">
        <w:rPr>
          <w:rFonts w:ascii="Candara" w:hAnsi="Candara"/>
          <w:b/>
          <w:sz w:val="24"/>
          <w:lang w:val="en-CA"/>
        </w:rPr>
        <w:t>Collecting Native America:</w:t>
      </w:r>
      <w:r w:rsidRPr="004C0D36">
        <w:rPr>
          <w:rFonts w:ascii="Candara" w:hAnsi="Candara"/>
          <w:sz w:val="24"/>
          <w:lang w:val="en-CA"/>
        </w:rPr>
        <w:t xml:space="preserve"> </w:t>
      </w:r>
      <w:r w:rsidRPr="004C0D36">
        <w:rPr>
          <w:rFonts w:ascii="Candara" w:hAnsi="Candara"/>
          <w:b/>
          <w:sz w:val="24"/>
          <w:lang w:val="en-CA"/>
        </w:rPr>
        <w:t>John Lloyd Stephens and the Rhetoric of Archaeological Value</w:t>
      </w:r>
      <w:r w:rsidR="00A31ABA">
        <w:rPr>
          <w:rFonts w:ascii="Candara" w:hAnsi="Candara"/>
          <w:b/>
          <w:sz w:val="24"/>
          <w:lang w:val="en-CA"/>
        </w:rPr>
        <w:t xml:space="preserve"> </w:t>
      </w:r>
      <w:r w:rsidR="00A31ABA" w:rsidRPr="00535A6D">
        <w:rPr>
          <w:rFonts w:ascii="Candara" w:hAnsi="Candara"/>
          <w:b/>
          <w:sz w:val="24"/>
          <w:szCs w:val="24"/>
        </w:rPr>
        <w:t>|</w:t>
      </w:r>
      <w:r w:rsidR="00A31ABA">
        <w:rPr>
          <w:rFonts w:ascii="Candara" w:hAnsi="Candara"/>
          <w:b/>
          <w:sz w:val="24"/>
          <w:szCs w:val="24"/>
        </w:rPr>
        <w:t xml:space="preserve"> Christen </w:t>
      </w:r>
      <w:proofErr w:type="spellStart"/>
      <w:r w:rsidR="00A31ABA">
        <w:rPr>
          <w:rFonts w:ascii="Candara" w:hAnsi="Candara"/>
          <w:b/>
          <w:sz w:val="24"/>
          <w:szCs w:val="24"/>
        </w:rPr>
        <w:t>Mucher</w:t>
      </w:r>
      <w:proofErr w:type="spellEnd"/>
    </w:p>
    <w:p w:rsidR="004C0D36" w:rsidRDefault="008934A9" w:rsidP="004C0D36">
      <w:pPr>
        <w:pStyle w:val="Normal1"/>
        <w:spacing w:after="160" w:line="252" w:lineRule="auto"/>
        <w:jc w:val="both"/>
        <w:outlineLvl w:val="0"/>
        <w:rPr>
          <w:rFonts w:ascii="Candara" w:hAnsi="Candara"/>
          <w:sz w:val="24"/>
        </w:rPr>
      </w:pPr>
      <w:r w:rsidRPr="008934A9">
        <w:rPr>
          <w:rFonts w:ascii="Candara" w:hAnsi="Candara"/>
          <w:sz w:val="24"/>
        </w:rPr>
        <w:t xml:space="preserve">This article focuses on the representations of Maya statues made by archaeologist–explorer John Lloyd Stephens and his artistic collaborator Frederick </w:t>
      </w:r>
      <w:proofErr w:type="spellStart"/>
      <w:r w:rsidRPr="008934A9">
        <w:rPr>
          <w:rFonts w:ascii="Candara" w:hAnsi="Candara"/>
          <w:sz w:val="24"/>
        </w:rPr>
        <w:t>Catherwood</w:t>
      </w:r>
      <w:proofErr w:type="spellEnd"/>
      <w:r w:rsidRPr="008934A9">
        <w:rPr>
          <w:rFonts w:ascii="Candara" w:hAnsi="Candara"/>
          <w:sz w:val="24"/>
        </w:rPr>
        <w:t xml:space="preserve"> in the 1840s. While Stephens’s and </w:t>
      </w:r>
      <w:proofErr w:type="spellStart"/>
      <w:r w:rsidRPr="008934A9">
        <w:rPr>
          <w:rFonts w:ascii="Candara" w:hAnsi="Candara"/>
          <w:sz w:val="24"/>
        </w:rPr>
        <w:t>Catherwood’s</w:t>
      </w:r>
      <w:proofErr w:type="spellEnd"/>
      <w:r w:rsidRPr="008934A9">
        <w:rPr>
          <w:rFonts w:ascii="Candara" w:hAnsi="Candara"/>
          <w:sz w:val="24"/>
        </w:rPr>
        <w:t xml:space="preserve"> trips to Central America, Mexico, and the Yucatán were meant to provide material objects for a Pan-American museum of Native American “antiquities,” the statues themselves were never exhibited to the public. Nonetheless, the visual and literary representations of the Maya “idols” circulating across North and Central America as well as Europe incited international interest and dramatically increased similar statues’ monetary value. Stephens’s valuation of Indigenous objects as possessable historical relics rested on the transformation of Indigenous bodies into laborers and Indigenous homelands into saleable property; their representation as mystical “idols” merely concealed this transformation. What is more, the historical and monetary value of the relics collected by Stephens was eventually surpassed by their textual reproductions. These representations—rather than the artifacts or communities behind them—set a persistent pattern for the study and evaluation of Native American “culture” as demonstrated by the textual afterlives of Stephens’s work. </w:t>
      </w:r>
    </w:p>
    <w:p w:rsidR="008934A9" w:rsidRPr="008934A9" w:rsidRDefault="008934A9" w:rsidP="004C0D36">
      <w:pPr>
        <w:pStyle w:val="Normal1"/>
        <w:spacing w:after="160" w:line="252" w:lineRule="auto"/>
        <w:jc w:val="both"/>
        <w:outlineLvl w:val="0"/>
        <w:rPr>
          <w:rFonts w:ascii="Candara" w:hAnsi="Candara"/>
          <w:sz w:val="24"/>
        </w:rPr>
      </w:pPr>
    </w:p>
    <w:p w:rsidR="004C0D36" w:rsidRPr="004C0D36" w:rsidRDefault="004C0D36" w:rsidP="004C0D36">
      <w:pPr>
        <w:pStyle w:val="Normal1"/>
        <w:spacing w:after="160" w:line="252" w:lineRule="auto"/>
        <w:contextualSpacing/>
        <w:jc w:val="both"/>
        <w:outlineLvl w:val="0"/>
        <w:rPr>
          <w:rFonts w:ascii="Candara" w:hAnsi="Candara"/>
          <w:b/>
          <w:sz w:val="24"/>
          <w:lang w:val="en-CA"/>
        </w:rPr>
      </w:pPr>
      <w:r w:rsidRPr="004C0D36">
        <w:rPr>
          <w:rFonts w:ascii="Candara" w:hAnsi="Candara"/>
          <w:b/>
          <w:sz w:val="24"/>
          <w:lang w:val="en-CA"/>
        </w:rPr>
        <w:t xml:space="preserve">Special Forum Abstracts </w:t>
      </w:r>
    </w:p>
    <w:p w:rsidR="008934A9" w:rsidRDefault="004C0D36" w:rsidP="008934A9">
      <w:pPr>
        <w:pStyle w:val="Normal1"/>
        <w:spacing w:after="160" w:line="252" w:lineRule="auto"/>
        <w:contextualSpacing/>
        <w:jc w:val="both"/>
        <w:outlineLvl w:val="0"/>
        <w:rPr>
          <w:rFonts w:ascii="Candara" w:hAnsi="Candara"/>
          <w:b/>
          <w:i/>
          <w:sz w:val="24"/>
          <w:lang w:val="es-ES"/>
        </w:rPr>
      </w:pPr>
      <w:proofErr w:type="spellStart"/>
      <w:r w:rsidRPr="004C0D36">
        <w:rPr>
          <w:rFonts w:ascii="Candara" w:hAnsi="Candara"/>
          <w:b/>
          <w:sz w:val="24"/>
        </w:rPr>
        <w:t>Postethnicity</w:t>
      </w:r>
      <w:proofErr w:type="spellEnd"/>
      <w:r w:rsidRPr="004C0D36">
        <w:rPr>
          <w:rFonts w:ascii="Candara" w:hAnsi="Candara"/>
          <w:b/>
          <w:sz w:val="24"/>
        </w:rPr>
        <w:t xml:space="preserve"> and </w:t>
      </w:r>
      <w:proofErr w:type="spellStart"/>
      <w:r w:rsidRPr="004C0D36">
        <w:rPr>
          <w:rFonts w:ascii="Candara" w:hAnsi="Candara"/>
          <w:b/>
          <w:sz w:val="24"/>
        </w:rPr>
        <w:t>Antiglobalization</w:t>
      </w:r>
      <w:proofErr w:type="spellEnd"/>
      <w:r w:rsidRPr="004C0D36">
        <w:rPr>
          <w:rFonts w:ascii="Candara" w:hAnsi="Candara"/>
          <w:b/>
          <w:sz w:val="24"/>
        </w:rPr>
        <w:t xml:space="preserve"> in Chicana/o Science Fiction: Ernest Hogan’s </w:t>
      </w:r>
      <w:r w:rsidRPr="004C0D36">
        <w:rPr>
          <w:rFonts w:ascii="Candara" w:hAnsi="Candara"/>
          <w:b/>
          <w:i/>
          <w:sz w:val="24"/>
        </w:rPr>
        <w:t>Smoking Mirror Blues</w:t>
      </w:r>
      <w:r w:rsidRPr="004C0D36">
        <w:rPr>
          <w:rFonts w:ascii="Candara" w:hAnsi="Candara"/>
          <w:b/>
          <w:sz w:val="24"/>
        </w:rPr>
        <w:t xml:space="preserve">, and Rosaura Sánchez and Beatrice Pita’s </w:t>
      </w:r>
      <w:r w:rsidRPr="004C0D36">
        <w:rPr>
          <w:rFonts w:ascii="Candara" w:hAnsi="Candara"/>
          <w:b/>
          <w:i/>
          <w:sz w:val="24"/>
          <w:lang w:val="es-ES"/>
        </w:rPr>
        <w:t>Lunar Braceros 2125-2148</w:t>
      </w:r>
      <w:r>
        <w:rPr>
          <w:rFonts w:ascii="Candara" w:hAnsi="Candara"/>
          <w:b/>
          <w:i/>
          <w:sz w:val="24"/>
          <w:lang w:val="es-ES"/>
        </w:rPr>
        <w:t xml:space="preserve"> </w:t>
      </w:r>
      <w:r w:rsidRPr="00535A6D">
        <w:rPr>
          <w:rFonts w:ascii="Candara" w:hAnsi="Candara"/>
          <w:b/>
          <w:sz w:val="24"/>
          <w:szCs w:val="24"/>
        </w:rPr>
        <w:t>|</w:t>
      </w:r>
      <w:r w:rsidR="00A31ABA">
        <w:rPr>
          <w:rFonts w:ascii="Candara" w:hAnsi="Candara"/>
          <w:b/>
          <w:sz w:val="24"/>
          <w:szCs w:val="24"/>
        </w:rPr>
        <w:t xml:space="preserve"> Elsa</w:t>
      </w:r>
      <w:r>
        <w:rPr>
          <w:rFonts w:ascii="Candara" w:hAnsi="Candara"/>
          <w:b/>
          <w:i/>
          <w:sz w:val="24"/>
          <w:lang w:val="es-ES"/>
        </w:rPr>
        <w:t xml:space="preserve"> </w:t>
      </w:r>
      <w:r w:rsidRPr="004C0D36">
        <w:rPr>
          <w:rFonts w:ascii="Candara" w:hAnsi="Candara"/>
          <w:b/>
          <w:sz w:val="24"/>
          <w:lang w:val="en-CA"/>
        </w:rPr>
        <w:t>del C</w:t>
      </w:r>
      <w:r>
        <w:rPr>
          <w:rFonts w:ascii="Candara" w:hAnsi="Candara"/>
          <w:b/>
          <w:sz w:val="24"/>
          <w:lang w:val="en-CA"/>
        </w:rPr>
        <w:t>ampo</w:t>
      </w:r>
      <w:r w:rsidR="00A31ABA">
        <w:rPr>
          <w:rFonts w:ascii="Candara" w:hAnsi="Candara"/>
          <w:b/>
          <w:sz w:val="24"/>
          <w:lang w:val="en-CA"/>
        </w:rPr>
        <w:t xml:space="preserve"> </w:t>
      </w:r>
      <w:r w:rsidR="00A31ABA" w:rsidRPr="00A31ABA">
        <w:rPr>
          <w:rFonts w:ascii="Candara" w:hAnsi="Candara"/>
          <w:b/>
          <w:i/>
          <w:sz w:val="24"/>
          <w:lang w:val="es-ES"/>
        </w:rPr>
        <w:t>Ramírez</w:t>
      </w:r>
    </w:p>
    <w:p w:rsidR="008934A9" w:rsidRPr="008934A9" w:rsidRDefault="008934A9" w:rsidP="008934A9">
      <w:pPr>
        <w:pStyle w:val="Normal1"/>
        <w:spacing w:after="160" w:line="252" w:lineRule="auto"/>
        <w:contextualSpacing/>
        <w:jc w:val="both"/>
        <w:outlineLvl w:val="0"/>
        <w:rPr>
          <w:rFonts w:ascii="Candara" w:hAnsi="Candara"/>
          <w:b/>
          <w:bCs/>
          <w:sz w:val="24"/>
          <w:lang w:val="en-CA"/>
        </w:rPr>
      </w:pPr>
      <w:r w:rsidRPr="00BF5420">
        <w:rPr>
          <w:rFonts w:ascii="Candara" w:hAnsi="Candara"/>
        </w:rPr>
        <w:t>During the past decades, science fiction has evidenced an</w:t>
      </w:r>
      <w:r w:rsidRPr="00BF5420">
        <w:rPr>
          <w:rFonts w:ascii="Candara" w:hAnsi="Candara"/>
          <w:shd w:val="clear" w:color="auto" w:fill="FFFFFF"/>
        </w:rPr>
        <w:t xml:space="preserve"> often-unacknowledged problematic brought to the forefront by advocates of alter-globalization: the future is (still) predominantly white, masculine, and globally built on indigenous exploitation. I</w:t>
      </w:r>
      <w:r w:rsidRPr="00BF5420">
        <w:rPr>
          <w:rFonts w:ascii="Candara" w:hAnsi="Candara"/>
        </w:rPr>
        <w:t xml:space="preserve">n the era of multinational capitalism, the trend towards an apparent </w:t>
      </w:r>
      <w:proofErr w:type="spellStart"/>
      <w:r w:rsidRPr="00BF5420">
        <w:rPr>
          <w:rFonts w:ascii="Candara" w:hAnsi="Candara"/>
        </w:rPr>
        <w:t>postnationalism</w:t>
      </w:r>
      <w:proofErr w:type="spellEnd"/>
      <w:r w:rsidRPr="00BF5420">
        <w:rPr>
          <w:rFonts w:ascii="Candara" w:hAnsi="Candara"/>
        </w:rPr>
        <w:t xml:space="preserve"> paradoxically risks leading towards what </w:t>
      </w:r>
      <w:proofErr w:type="spellStart"/>
      <w:r w:rsidRPr="00BF5420">
        <w:rPr>
          <w:rFonts w:ascii="Candara" w:hAnsi="Candara"/>
        </w:rPr>
        <w:t>Lysa</w:t>
      </w:r>
      <w:proofErr w:type="spellEnd"/>
      <w:r w:rsidRPr="00BF5420">
        <w:rPr>
          <w:rFonts w:ascii="Candara" w:hAnsi="Candara"/>
        </w:rPr>
        <w:t xml:space="preserve"> Rivera has described as a “Fourth World [which] promotes the ‘multiplication of frontiers and the smashing apart of nations’ and indigenous communities.” Simultaneously, the increase of ethnic transnational conflicts in a globalized world has prompted the pursuit of a utopian </w:t>
      </w:r>
      <w:proofErr w:type="spellStart"/>
      <w:r w:rsidRPr="00BF5420">
        <w:rPr>
          <w:rFonts w:ascii="Candara" w:hAnsi="Candara"/>
        </w:rPr>
        <w:t>postethnic</w:t>
      </w:r>
      <w:proofErr w:type="spellEnd"/>
      <w:r w:rsidRPr="00BF5420">
        <w:rPr>
          <w:rFonts w:ascii="Candara" w:hAnsi="Candara"/>
        </w:rPr>
        <w:t xml:space="preserve"> future that seeks social harmony but seems to be spiraling into the erosion of the American ethnic paradigm through the configuration of nonspecific and inconsistent ethnic categories, derived from the “lumping of all indigenous people into one category,” as Linda </w:t>
      </w:r>
      <w:proofErr w:type="spellStart"/>
      <w:r w:rsidRPr="00BF5420">
        <w:rPr>
          <w:rFonts w:ascii="Candara" w:hAnsi="Candara"/>
        </w:rPr>
        <w:t>Alcoff</w:t>
      </w:r>
      <w:proofErr w:type="spellEnd"/>
      <w:r w:rsidRPr="00BF5420">
        <w:rPr>
          <w:rFonts w:ascii="Candara" w:hAnsi="Candara"/>
        </w:rPr>
        <w:t xml:space="preserve"> claims. </w:t>
      </w:r>
      <w:r w:rsidRPr="00BF5420">
        <w:rPr>
          <w:rFonts w:ascii="Candara" w:hAnsi="Candara"/>
          <w:shd w:val="clear" w:color="auto" w:fill="FFFFFF"/>
        </w:rPr>
        <w:t xml:space="preserve">This paper aims at exploring the </w:t>
      </w:r>
      <w:r w:rsidRPr="00BF5420">
        <w:rPr>
          <w:rFonts w:ascii="Candara" w:hAnsi="Candara"/>
        </w:rPr>
        <w:t xml:space="preserve">Chicana/o cultural and ethnic identity in the context of multinational capitalism through its articulation and dissolution in the realm of science fiction, where issues such as </w:t>
      </w:r>
      <w:proofErr w:type="spellStart"/>
      <w:r w:rsidRPr="00BF5420">
        <w:rPr>
          <w:rFonts w:ascii="Candara" w:hAnsi="Candara"/>
          <w:shd w:val="clear" w:color="auto" w:fill="FFFFFF"/>
        </w:rPr>
        <w:t>postethnicity</w:t>
      </w:r>
      <w:proofErr w:type="spellEnd"/>
      <w:r w:rsidRPr="00BF5420">
        <w:rPr>
          <w:rFonts w:ascii="Candara" w:hAnsi="Candara"/>
          <w:shd w:val="clear" w:color="auto" w:fill="FFFFFF"/>
        </w:rPr>
        <w:t xml:space="preserve"> and its intricate connection with corporate globalization are discussed. </w:t>
      </w:r>
      <w:r w:rsidRPr="00BF5420">
        <w:rPr>
          <w:rFonts w:ascii="Candara" w:hAnsi="Candara"/>
        </w:rPr>
        <w:t xml:space="preserve">The study will focus on the analysis of two novels: </w:t>
      </w:r>
      <w:r w:rsidRPr="00BF5420">
        <w:rPr>
          <w:rFonts w:ascii="Candara" w:hAnsi="Candara"/>
          <w:i/>
          <w:shd w:val="clear" w:color="auto" w:fill="FFFFFF"/>
        </w:rPr>
        <w:t xml:space="preserve">Smoking Mirror Blues </w:t>
      </w:r>
      <w:r w:rsidRPr="00BF5420">
        <w:rPr>
          <w:rFonts w:ascii="Candara" w:hAnsi="Candara"/>
          <w:shd w:val="clear" w:color="auto" w:fill="FFFFFF"/>
        </w:rPr>
        <w:t>(2001), by Ernest Hogan, and</w:t>
      </w:r>
      <w:r w:rsidRPr="00BF5420">
        <w:rPr>
          <w:rFonts w:ascii="Candara" w:hAnsi="Candara"/>
        </w:rPr>
        <w:t xml:space="preserve"> one instance of what Catherine Ramírez has termed ‘</w:t>
      </w:r>
      <w:proofErr w:type="spellStart"/>
      <w:r w:rsidRPr="00BF5420">
        <w:rPr>
          <w:rFonts w:ascii="Candara" w:hAnsi="Candara"/>
        </w:rPr>
        <w:t>Chicanafuturism</w:t>
      </w:r>
      <w:proofErr w:type="spellEnd"/>
      <w:r w:rsidRPr="00BF5420">
        <w:rPr>
          <w:rFonts w:ascii="Candara" w:hAnsi="Candara"/>
        </w:rPr>
        <w:t xml:space="preserve">,’ </w:t>
      </w:r>
      <w:r w:rsidRPr="00BF5420">
        <w:rPr>
          <w:rFonts w:ascii="Candara" w:hAnsi="Candara"/>
          <w:i/>
        </w:rPr>
        <w:t>Lunar Braceros 2125-2148</w:t>
      </w:r>
      <w:r w:rsidRPr="00BF5420">
        <w:rPr>
          <w:rFonts w:ascii="Candara" w:hAnsi="Candara"/>
        </w:rPr>
        <w:t xml:space="preserve"> (2009), by Rosaura Sánchez and Beatrice Pita.</w:t>
      </w:r>
    </w:p>
    <w:p w:rsidR="004C0D36" w:rsidRPr="004C0D36" w:rsidRDefault="004C0D36" w:rsidP="004C0D36">
      <w:pPr>
        <w:pStyle w:val="Normal1"/>
        <w:spacing w:after="160" w:line="252" w:lineRule="auto"/>
        <w:contextualSpacing/>
        <w:jc w:val="both"/>
        <w:outlineLvl w:val="0"/>
        <w:rPr>
          <w:rFonts w:ascii="Candara" w:hAnsi="Candara"/>
          <w:b/>
          <w:sz w:val="24"/>
        </w:rPr>
      </w:pPr>
    </w:p>
    <w:p w:rsidR="004C0D36" w:rsidRPr="004C0D36" w:rsidRDefault="004C0D36" w:rsidP="004C0D36">
      <w:pPr>
        <w:pStyle w:val="Normal1"/>
        <w:spacing w:after="160" w:line="252" w:lineRule="auto"/>
        <w:contextualSpacing/>
        <w:jc w:val="both"/>
        <w:outlineLvl w:val="0"/>
        <w:rPr>
          <w:rFonts w:ascii="Candara" w:hAnsi="Candara"/>
          <w:b/>
          <w:sz w:val="24"/>
          <w:lang w:val="en-CA"/>
        </w:rPr>
      </w:pPr>
      <w:r w:rsidRPr="004C0D36">
        <w:rPr>
          <w:rFonts w:ascii="Candara" w:hAnsi="Candara"/>
          <w:b/>
          <w:sz w:val="24"/>
          <w:lang w:val="en-CA"/>
        </w:rPr>
        <w:t xml:space="preserve">Translational Form in Ruth </w:t>
      </w:r>
      <w:proofErr w:type="spellStart"/>
      <w:r w:rsidRPr="004C0D36">
        <w:rPr>
          <w:rFonts w:ascii="Candara" w:hAnsi="Candara"/>
          <w:b/>
          <w:sz w:val="24"/>
          <w:lang w:val="en-CA"/>
        </w:rPr>
        <w:t>Ozeki’s</w:t>
      </w:r>
      <w:proofErr w:type="spellEnd"/>
      <w:r w:rsidRPr="004C0D36">
        <w:rPr>
          <w:rFonts w:ascii="Candara" w:hAnsi="Candara"/>
          <w:b/>
          <w:sz w:val="24"/>
          <w:lang w:val="en-CA"/>
        </w:rPr>
        <w:t xml:space="preserve"> </w:t>
      </w:r>
      <w:proofErr w:type="gramStart"/>
      <w:r w:rsidRPr="004C0D36">
        <w:rPr>
          <w:rFonts w:ascii="Candara" w:hAnsi="Candara"/>
          <w:b/>
          <w:i/>
          <w:sz w:val="24"/>
          <w:lang w:val="en-CA"/>
        </w:rPr>
        <w:t>A</w:t>
      </w:r>
      <w:proofErr w:type="gramEnd"/>
      <w:r w:rsidRPr="004C0D36">
        <w:rPr>
          <w:rFonts w:ascii="Candara" w:hAnsi="Candara"/>
          <w:b/>
          <w:i/>
          <w:sz w:val="24"/>
          <w:lang w:val="en-CA"/>
        </w:rPr>
        <w:t xml:space="preserve"> Tale for the Time Being</w:t>
      </w:r>
      <w:r>
        <w:rPr>
          <w:rFonts w:ascii="Candara" w:hAnsi="Candara"/>
          <w:b/>
          <w:sz w:val="24"/>
          <w:lang w:val="en-CA"/>
        </w:rPr>
        <w:t xml:space="preserve"> </w:t>
      </w:r>
      <w:r w:rsidRPr="00535A6D">
        <w:rPr>
          <w:rFonts w:ascii="Candara" w:hAnsi="Candara"/>
          <w:b/>
          <w:sz w:val="24"/>
          <w:szCs w:val="24"/>
        </w:rPr>
        <w:t>|</w:t>
      </w:r>
      <w:r>
        <w:rPr>
          <w:rFonts w:ascii="Candara" w:hAnsi="Candara"/>
          <w:b/>
          <w:sz w:val="24"/>
          <w:szCs w:val="24"/>
        </w:rPr>
        <w:t xml:space="preserve"> Claire </w:t>
      </w:r>
      <w:proofErr w:type="spellStart"/>
      <w:r>
        <w:rPr>
          <w:rFonts w:ascii="Candara" w:hAnsi="Candara"/>
          <w:b/>
          <w:sz w:val="24"/>
          <w:szCs w:val="24"/>
        </w:rPr>
        <w:t>Gullander-Drolet</w:t>
      </w:r>
      <w:proofErr w:type="spellEnd"/>
    </w:p>
    <w:p w:rsidR="004C0D36" w:rsidRPr="004C0D36" w:rsidRDefault="004C0D36" w:rsidP="004C0D36">
      <w:pPr>
        <w:pStyle w:val="Normal1"/>
        <w:spacing w:after="160" w:line="252" w:lineRule="auto"/>
        <w:contextualSpacing/>
        <w:jc w:val="both"/>
        <w:outlineLvl w:val="0"/>
        <w:rPr>
          <w:rFonts w:ascii="Candara" w:hAnsi="Candara"/>
          <w:sz w:val="24"/>
        </w:rPr>
      </w:pPr>
      <w:r w:rsidRPr="004C0D36">
        <w:rPr>
          <w:rFonts w:ascii="Candara" w:hAnsi="Candara"/>
          <w:sz w:val="24"/>
        </w:rPr>
        <w:t xml:space="preserve">Through a close reading of the tropes of </w:t>
      </w:r>
      <w:proofErr w:type="spellStart"/>
      <w:r w:rsidRPr="004C0D36">
        <w:rPr>
          <w:rFonts w:ascii="Candara" w:hAnsi="Candara"/>
          <w:sz w:val="24"/>
        </w:rPr>
        <w:t>interlingual</w:t>
      </w:r>
      <w:proofErr w:type="spellEnd"/>
      <w:r w:rsidRPr="004C0D36">
        <w:rPr>
          <w:rFonts w:ascii="Candara" w:hAnsi="Candara"/>
          <w:b/>
          <w:sz w:val="24"/>
        </w:rPr>
        <w:t xml:space="preserve"> </w:t>
      </w:r>
      <w:r w:rsidRPr="004C0D36">
        <w:rPr>
          <w:rFonts w:ascii="Candara" w:hAnsi="Candara"/>
          <w:sz w:val="24"/>
        </w:rPr>
        <w:t xml:space="preserve">and historical translation in Ruth </w:t>
      </w:r>
      <w:proofErr w:type="spellStart"/>
      <w:r w:rsidRPr="004C0D36">
        <w:rPr>
          <w:rFonts w:ascii="Candara" w:hAnsi="Candara"/>
          <w:sz w:val="24"/>
        </w:rPr>
        <w:t>Ozeki’s</w:t>
      </w:r>
      <w:proofErr w:type="spellEnd"/>
      <w:r w:rsidRPr="004C0D36">
        <w:rPr>
          <w:rFonts w:ascii="Candara" w:hAnsi="Candara"/>
          <w:sz w:val="24"/>
        </w:rPr>
        <w:t xml:space="preserve"> 2013 novel, </w:t>
      </w:r>
      <w:r w:rsidRPr="004C0D36">
        <w:rPr>
          <w:rFonts w:ascii="Candara" w:hAnsi="Candara"/>
          <w:i/>
          <w:sz w:val="24"/>
        </w:rPr>
        <w:t>A Tale for the Time Being</w:t>
      </w:r>
      <w:r w:rsidRPr="004C0D36">
        <w:rPr>
          <w:rFonts w:ascii="Candara" w:hAnsi="Candara"/>
          <w:sz w:val="24"/>
        </w:rPr>
        <w:t>, this essay argues that an attention to forms of translational work</w:t>
      </w:r>
      <w:r w:rsidRPr="004C0D36">
        <w:rPr>
          <w:rFonts w:ascii="Candara" w:hAnsi="Candara"/>
          <w:i/>
          <w:sz w:val="24"/>
        </w:rPr>
        <w:t xml:space="preserve"> </w:t>
      </w:r>
      <w:r w:rsidRPr="004C0D36">
        <w:rPr>
          <w:rFonts w:ascii="Candara" w:hAnsi="Candara"/>
          <w:sz w:val="24"/>
        </w:rPr>
        <w:t xml:space="preserve">has important implications for transnational American studies, </w:t>
      </w:r>
      <w:r w:rsidRPr="004C0D36">
        <w:rPr>
          <w:rFonts w:ascii="Candara" w:hAnsi="Candara"/>
          <w:sz w:val="24"/>
        </w:rPr>
        <w:lastRenderedPageBreak/>
        <w:t xml:space="preserve">particularly in reorienting the field beyond its continental US and </w:t>
      </w:r>
      <w:proofErr w:type="spellStart"/>
      <w:r w:rsidRPr="004C0D36">
        <w:rPr>
          <w:rFonts w:ascii="Candara" w:hAnsi="Candara"/>
          <w:sz w:val="24"/>
        </w:rPr>
        <w:t>anglocentric</w:t>
      </w:r>
      <w:proofErr w:type="spellEnd"/>
      <w:r w:rsidRPr="004C0D36">
        <w:rPr>
          <w:rFonts w:ascii="Candara" w:hAnsi="Candara"/>
          <w:sz w:val="24"/>
        </w:rPr>
        <w:t xml:space="preserve"> bounds. Taking as its primary object of inquiry the “voluminous influx” of national, racial, and linguistic ‘otherness’ that David Palumbo-Liu describes as “a distinct feature of late twentieth century and early twenty first century age of globalization,” </w:t>
      </w:r>
      <w:r w:rsidRPr="004C0D36">
        <w:rPr>
          <w:rFonts w:ascii="Candara" w:hAnsi="Candara"/>
          <w:i/>
          <w:sz w:val="24"/>
        </w:rPr>
        <w:t>A Tale for the Time Being</w:t>
      </w:r>
      <w:r w:rsidRPr="004C0D36">
        <w:rPr>
          <w:rFonts w:ascii="Candara" w:hAnsi="Candara"/>
          <w:sz w:val="24"/>
        </w:rPr>
        <w:t xml:space="preserve"> highlights translation’s central (and often acknowledged) role in shaping the ways in which that otherness is negotiated across geographical and temporal meridians. My reading of the novel’s translational form is twofold. I begin by considering the import of this intervention to the field of Asian American literary studies, focusing on how </w:t>
      </w:r>
      <w:proofErr w:type="spellStart"/>
      <w:r w:rsidRPr="004C0D36">
        <w:rPr>
          <w:rFonts w:ascii="Candara" w:hAnsi="Candara"/>
          <w:sz w:val="24"/>
        </w:rPr>
        <w:t>Ozeki</w:t>
      </w:r>
      <w:proofErr w:type="spellEnd"/>
      <w:r w:rsidRPr="004C0D36">
        <w:rPr>
          <w:rFonts w:ascii="Candara" w:hAnsi="Candara"/>
          <w:sz w:val="24"/>
        </w:rPr>
        <w:t xml:space="preserve"> mobilizes the formal elements of </w:t>
      </w:r>
      <w:proofErr w:type="spellStart"/>
      <w:r w:rsidRPr="004C0D36">
        <w:rPr>
          <w:rFonts w:ascii="Candara" w:hAnsi="Candara"/>
          <w:sz w:val="24"/>
        </w:rPr>
        <w:t>interlingual</w:t>
      </w:r>
      <w:proofErr w:type="spellEnd"/>
      <w:r w:rsidRPr="004C0D36">
        <w:rPr>
          <w:rFonts w:ascii="Candara" w:hAnsi="Candara"/>
          <w:sz w:val="24"/>
        </w:rPr>
        <w:t xml:space="preserve"> translation to push back against</w:t>
      </w:r>
      <w:r w:rsidRPr="004C0D36">
        <w:rPr>
          <w:rFonts w:ascii="Candara" w:hAnsi="Candara"/>
          <w:b/>
          <w:sz w:val="24"/>
        </w:rPr>
        <w:t xml:space="preserve"> </w:t>
      </w:r>
      <w:r w:rsidRPr="004C0D36">
        <w:rPr>
          <w:rFonts w:ascii="Candara" w:hAnsi="Candara"/>
          <w:sz w:val="24"/>
        </w:rPr>
        <w:t>naturalizing conceptions of Asian / American identity. I then apply this translational framework to the divergent accounts of history in the novel and argue that—by calling attention to the fissures and gaps in these narratives—</w:t>
      </w:r>
      <w:proofErr w:type="spellStart"/>
      <w:r w:rsidRPr="004C0D36">
        <w:rPr>
          <w:rFonts w:ascii="Candara" w:hAnsi="Candara"/>
          <w:sz w:val="24"/>
        </w:rPr>
        <w:t>Ozeki</w:t>
      </w:r>
      <w:proofErr w:type="spellEnd"/>
      <w:r w:rsidRPr="004C0D36">
        <w:rPr>
          <w:rFonts w:ascii="Candara" w:hAnsi="Candara"/>
          <w:sz w:val="24"/>
        </w:rPr>
        <w:t xml:space="preserve"> offers a new model of empathic reading, one that draws herself and her readers together through a logic of “not knowing.”    </w:t>
      </w:r>
    </w:p>
    <w:p w:rsidR="004C0D36" w:rsidRPr="004C0D36" w:rsidRDefault="004C0D36" w:rsidP="004C0D36">
      <w:pPr>
        <w:pStyle w:val="Normal1"/>
        <w:spacing w:after="160" w:line="252" w:lineRule="auto"/>
        <w:contextualSpacing/>
        <w:jc w:val="both"/>
        <w:outlineLvl w:val="0"/>
        <w:rPr>
          <w:rFonts w:ascii="Candara" w:hAnsi="Candara"/>
          <w:sz w:val="24"/>
        </w:rPr>
      </w:pPr>
    </w:p>
    <w:p w:rsidR="004C0D36" w:rsidRPr="004C0D36" w:rsidRDefault="00A31ABA" w:rsidP="004C0D36">
      <w:pPr>
        <w:pStyle w:val="Normal1"/>
        <w:spacing w:after="160" w:line="252" w:lineRule="auto"/>
        <w:contextualSpacing/>
        <w:jc w:val="both"/>
        <w:outlineLvl w:val="0"/>
        <w:rPr>
          <w:rFonts w:ascii="Candara" w:hAnsi="Candara"/>
          <w:b/>
          <w:i/>
          <w:sz w:val="24"/>
          <w:lang w:val="en-CA"/>
        </w:rPr>
      </w:pPr>
      <w:r w:rsidRPr="00A31ABA">
        <w:rPr>
          <w:rFonts w:ascii="Candara" w:hAnsi="Candara"/>
          <w:b/>
          <w:sz w:val="24"/>
          <w:szCs w:val="24"/>
          <w:lang w:val="en-GB"/>
        </w:rPr>
        <w:t xml:space="preserve">Being True to the </w:t>
      </w:r>
      <w:r w:rsidR="00F06AA2" w:rsidRPr="00F06AA2">
        <w:rPr>
          <w:rFonts w:ascii="Candara" w:hAnsi="Candara"/>
          <w:b/>
          <w:i/>
          <w:sz w:val="24"/>
          <w:szCs w:val="24"/>
          <w:lang w:val="en-GB"/>
        </w:rPr>
        <w:t>t</w:t>
      </w:r>
      <w:r w:rsidRPr="00F06AA2">
        <w:rPr>
          <w:rFonts w:ascii="Candara" w:hAnsi="Candara"/>
          <w:b/>
          <w:i/>
          <w:sz w:val="24"/>
          <w:szCs w:val="24"/>
          <w:lang w:val="en-GB"/>
        </w:rPr>
        <w:t>rans-</w:t>
      </w:r>
      <w:r w:rsidRPr="00A31ABA">
        <w:rPr>
          <w:rFonts w:ascii="Candara" w:hAnsi="Candara"/>
          <w:b/>
          <w:sz w:val="24"/>
          <w:szCs w:val="24"/>
          <w:lang w:val="en-GB"/>
        </w:rPr>
        <w:t>: Samuel R. Delany</w:t>
      </w:r>
      <w:r w:rsidR="00F06AA2">
        <w:rPr>
          <w:rFonts w:ascii="Candara" w:hAnsi="Candara"/>
          <w:b/>
          <w:sz w:val="24"/>
          <w:szCs w:val="24"/>
          <w:lang w:val="en-GB"/>
        </w:rPr>
        <w:t xml:space="preserve">’s </w:t>
      </w:r>
      <w:r w:rsidR="00F06AA2" w:rsidRPr="00F06AA2">
        <w:rPr>
          <w:rFonts w:ascii="Candara" w:hAnsi="Candara"/>
          <w:b/>
          <w:i/>
          <w:sz w:val="24"/>
          <w:szCs w:val="24"/>
          <w:lang w:val="en-GB"/>
        </w:rPr>
        <w:t>Stars in My Pocket Like Grains of Sand</w:t>
      </w:r>
      <w:r w:rsidR="00F06AA2" w:rsidRPr="00F06AA2">
        <w:rPr>
          <w:rFonts w:ascii="Candara" w:hAnsi="Candara"/>
          <w:b/>
          <w:sz w:val="24"/>
          <w:szCs w:val="24"/>
          <w:lang w:val="en-GB"/>
        </w:rPr>
        <w:t xml:space="preserve"> and the </w:t>
      </w:r>
      <w:proofErr w:type="spellStart"/>
      <w:r w:rsidR="00F06AA2" w:rsidRPr="00F06AA2">
        <w:rPr>
          <w:rFonts w:ascii="Candara" w:hAnsi="Candara"/>
          <w:b/>
          <w:sz w:val="24"/>
          <w:szCs w:val="24"/>
          <w:lang w:val="en-GB"/>
        </w:rPr>
        <w:t>Transglobal</w:t>
      </w:r>
      <w:proofErr w:type="spellEnd"/>
      <w:r w:rsidR="00F06AA2" w:rsidRPr="00F06AA2">
        <w:rPr>
          <w:rFonts w:ascii="Candara" w:hAnsi="Candara"/>
          <w:b/>
          <w:sz w:val="24"/>
          <w:szCs w:val="24"/>
          <w:lang w:val="en-GB"/>
        </w:rPr>
        <w:t xml:space="preserve"> Imagination</w:t>
      </w:r>
      <w:r w:rsidRPr="00A31ABA">
        <w:rPr>
          <w:rFonts w:ascii="Candara" w:hAnsi="Candara"/>
          <w:b/>
          <w:sz w:val="24"/>
          <w:szCs w:val="24"/>
          <w:lang w:val="en-GB"/>
        </w:rPr>
        <w:t xml:space="preserve"> </w:t>
      </w:r>
      <w:r w:rsidR="004C0D36" w:rsidRPr="00535A6D">
        <w:rPr>
          <w:rFonts w:ascii="Candara" w:hAnsi="Candara"/>
          <w:b/>
          <w:sz w:val="24"/>
          <w:szCs w:val="24"/>
        </w:rPr>
        <w:t>|</w:t>
      </w:r>
      <w:r w:rsidR="004C0D36">
        <w:rPr>
          <w:rFonts w:ascii="Candara" w:hAnsi="Candara"/>
          <w:b/>
          <w:sz w:val="24"/>
          <w:szCs w:val="24"/>
        </w:rPr>
        <w:t xml:space="preserve"> </w:t>
      </w:r>
      <w:r w:rsidR="004C0D36" w:rsidRPr="004C0D36">
        <w:rPr>
          <w:rFonts w:ascii="Candara" w:hAnsi="Candara"/>
          <w:b/>
          <w:i/>
          <w:sz w:val="24"/>
          <w:lang w:val="en-CA"/>
        </w:rPr>
        <w:t xml:space="preserve">José </w:t>
      </w:r>
      <w:proofErr w:type="spellStart"/>
      <w:r w:rsidR="004C0D36" w:rsidRPr="004C0D36">
        <w:rPr>
          <w:rFonts w:ascii="Candara" w:hAnsi="Candara"/>
          <w:b/>
          <w:i/>
          <w:sz w:val="24"/>
          <w:lang w:val="en-CA"/>
        </w:rPr>
        <w:t>Liste-Noya</w:t>
      </w:r>
      <w:proofErr w:type="spellEnd"/>
    </w:p>
    <w:p w:rsidR="004C0D36" w:rsidRPr="004C0D36" w:rsidRDefault="004C0D36" w:rsidP="004C0D36">
      <w:pPr>
        <w:pStyle w:val="Normal1"/>
        <w:spacing w:after="160" w:line="252" w:lineRule="auto"/>
        <w:contextualSpacing/>
        <w:jc w:val="both"/>
        <w:outlineLvl w:val="0"/>
        <w:rPr>
          <w:rFonts w:ascii="Candara" w:hAnsi="Candara"/>
          <w:sz w:val="24"/>
          <w:lang w:val="en-GB"/>
        </w:rPr>
      </w:pPr>
      <w:r w:rsidRPr="004C0D36">
        <w:rPr>
          <w:rFonts w:ascii="Candara" w:hAnsi="Candara"/>
          <w:sz w:val="24"/>
          <w:lang w:val="en-GB"/>
        </w:rPr>
        <w:t>To imagine the transnational within or as the outcome of a rapidly globalizing environment is to imagine, as Jean-Luc Nancy has proposed, the ambivalent “</w:t>
      </w:r>
      <w:proofErr w:type="spellStart"/>
      <w:r w:rsidRPr="004C0D36">
        <w:rPr>
          <w:rFonts w:ascii="Candara" w:hAnsi="Candara"/>
          <w:sz w:val="24"/>
          <w:lang w:val="en-GB"/>
        </w:rPr>
        <w:t>worlding</w:t>
      </w:r>
      <w:proofErr w:type="spellEnd"/>
      <w:r w:rsidRPr="004C0D36">
        <w:rPr>
          <w:rFonts w:ascii="Candara" w:hAnsi="Candara"/>
          <w:sz w:val="24"/>
          <w:lang w:val="en-GB"/>
        </w:rPr>
        <w:t>” of the world. This notion tries to account for the currently polarized ambivalence of a globalized “totality</w:t>
      </w:r>
      <w:r w:rsidR="00765FE0">
        <w:rPr>
          <w:rFonts w:ascii="Candara" w:hAnsi="Candara"/>
          <w:sz w:val="24"/>
          <w:lang w:val="en-GB"/>
        </w:rPr>
        <w:t>,</w:t>
      </w:r>
      <w:r w:rsidRPr="004C0D36">
        <w:rPr>
          <w:rFonts w:ascii="Candara" w:hAnsi="Candara"/>
          <w:sz w:val="24"/>
          <w:lang w:val="en-GB"/>
        </w:rPr>
        <w:t xml:space="preserve">” a world where globalization effectively manifests itself in totalizing, hierarchical terms rather than in the shifting differential shapes of the “multiple” that it nevertheless brings into view. This dichotomy within the global or the transnational derives, perhaps, from the obdurate presence of the “national” conceived in still essentializing if not always geographically-centred ways that limit the transformative effect of the “trans-” itself. To truly imagine the </w:t>
      </w:r>
      <w:proofErr w:type="gramStart"/>
      <w:r w:rsidRPr="004C0D36">
        <w:rPr>
          <w:rFonts w:ascii="Candara" w:hAnsi="Candara"/>
          <w:sz w:val="24"/>
          <w:lang w:val="en-GB"/>
        </w:rPr>
        <w:t>transnational</w:t>
      </w:r>
      <w:proofErr w:type="gramEnd"/>
      <w:r w:rsidRPr="004C0D36">
        <w:rPr>
          <w:rFonts w:ascii="Candara" w:hAnsi="Candara"/>
          <w:sz w:val="24"/>
          <w:lang w:val="en-GB"/>
        </w:rPr>
        <w:t xml:space="preserve"> one might have to envisage the trans-global; much as the processes of globalization have revealed the intrinsic presence of the transnational within the national, perhaps a truly global view of the world, the world truly seen as a “globe</w:t>
      </w:r>
      <w:r w:rsidR="00765FE0">
        <w:rPr>
          <w:rFonts w:ascii="Candara" w:hAnsi="Candara"/>
          <w:sz w:val="24"/>
          <w:lang w:val="en-GB"/>
        </w:rPr>
        <w:t>,</w:t>
      </w:r>
      <w:r w:rsidRPr="004C0D36">
        <w:rPr>
          <w:rFonts w:ascii="Candara" w:hAnsi="Candara"/>
          <w:sz w:val="24"/>
          <w:lang w:val="en-GB"/>
        </w:rPr>
        <w:t xml:space="preserve">” is only possible from a trans-global perspective. The literary genre that most fully explores and envisions such possibilities is, of course, science-fiction, possibly the mode of fictional representation most attuned to the birth pangs of the (trans)global. The genre’s visionary tendency echoes the politically utopian imaginings of the transnational. It does so, however, in nuanced masterworks such as Samuel R. Delany’s </w:t>
      </w:r>
      <w:r w:rsidRPr="004C0D36">
        <w:rPr>
          <w:rFonts w:ascii="Candara" w:hAnsi="Candara"/>
          <w:i/>
          <w:iCs/>
          <w:sz w:val="24"/>
          <w:lang w:val="en-GB"/>
        </w:rPr>
        <w:t>Stars in My Pocket Like Grains of Sand</w:t>
      </w:r>
      <w:r w:rsidRPr="004C0D36">
        <w:rPr>
          <w:rFonts w:ascii="Candara" w:hAnsi="Candara"/>
          <w:sz w:val="24"/>
          <w:lang w:val="en-GB"/>
        </w:rPr>
        <w:t xml:space="preserve"> by imagining </w:t>
      </w:r>
      <w:r w:rsidRPr="004C0D36">
        <w:rPr>
          <w:rFonts w:ascii="Candara" w:hAnsi="Candara"/>
          <w:i/>
          <w:iCs/>
          <w:sz w:val="24"/>
          <w:lang w:val="en-GB"/>
        </w:rPr>
        <w:t>otherwise</w:t>
      </w:r>
      <w:r w:rsidRPr="004C0D36">
        <w:rPr>
          <w:rFonts w:ascii="Candara" w:hAnsi="Candara"/>
          <w:sz w:val="24"/>
          <w:lang w:val="en-GB"/>
        </w:rPr>
        <w:t>, employing the rhetorical and conceptual effects of science-fiction to both pose and question the socio-political and cultural</w:t>
      </w:r>
      <w:r w:rsidR="00765FE0">
        <w:rPr>
          <w:rFonts w:ascii="Candara" w:hAnsi="Candara"/>
          <w:sz w:val="24"/>
          <w:lang w:val="en-GB"/>
        </w:rPr>
        <w:t>–</w:t>
      </w:r>
      <w:r w:rsidRPr="004C0D36">
        <w:rPr>
          <w:rFonts w:ascii="Candara" w:hAnsi="Candara"/>
          <w:sz w:val="24"/>
          <w:lang w:val="en-GB"/>
        </w:rPr>
        <w:t xml:space="preserve">technological transformations that have given rise to the consciousness of the global but which have also been </w:t>
      </w:r>
      <w:proofErr w:type="spellStart"/>
      <w:r w:rsidRPr="004C0D36">
        <w:rPr>
          <w:rFonts w:ascii="Candara" w:hAnsi="Candara"/>
          <w:sz w:val="24"/>
          <w:lang w:val="en-GB"/>
        </w:rPr>
        <w:t>channeled</w:t>
      </w:r>
      <w:proofErr w:type="spellEnd"/>
      <w:r w:rsidRPr="004C0D36">
        <w:rPr>
          <w:rFonts w:ascii="Candara" w:hAnsi="Candara"/>
          <w:sz w:val="24"/>
          <w:lang w:val="en-GB"/>
        </w:rPr>
        <w:t xml:space="preserve"> into directions that impede a true dawning of the transnational. This </w:t>
      </w:r>
      <w:r w:rsidR="00765FE0">
        <w:rPr>
          <w:rFonts w:ascii="Candara" w:hAnsi="Candara"/>
          <w:sz w:val="24"/>
          <w:lang w:val="en-GB"/>
        </w:rPr>
        <w:t>essay</w:t>
      </w:r>
      <w:r w:rsidRPr="004C0D36">
        <w:rPr>
          <w:rFonts w:ascii="Candara" w:hAnsi="Candara"/>
          <w:sz w:val="24"/>
          <w:lang w:val="en-GB"/>
        </w:rPr>
        <w:t xml:space="preserve"> will focus, then, on how the science-fictional imaginings of Delany’s 1984 novel presciently encounter and critically counter the limitations that characterize a transnational or global imaginary that resists still the uncontainable multiplicity of (a) world(s). </w:t>
      </w:r>
    </w:p>
    <w:p w:rsidR="004C0D36" w:rsidRPr="004C0D36" w:rsidRDefault="004C0D36" w:rsidP="004C0D36">
      <w:pPr>
        <w:pStyle w:val="Normal1"/>
        <w:spacing w:after="160" w:line="252" w:lineRule="auto"/>
        <w:contextualSpacing/>
        <w:jc w:val="both"/>
        <w:outlineLvl w:val="0"/>
        <w:rPr>
          <w:rFonts w:ascii="Candara" w:hAnsi="Candara"/>
          <w:sz w:val="24"/>
          <w:lang w:val="en-CA"/>
        </w:rPr>
      </w:pPr>
    </w:p>
    <w:p w:rsidR="004C0D36" w:rsidRPr="004C0D36" w:rsidRDefault="004C0D36" w:rsidP="004C0D36">
      <w:pPr>
        <w:pStyle w:val="Normal1"/>
        <w:spacing w:after="160" w:line="252" w:lineRule="auto"/>
        <w:contextualSpacing/>
        <w:jc w:val="both"/>
        <w:outlineLvl w:val="0"/>
        <w:rPr>
          <w:rFonts w:ascii="Candara" w:hAnsi="Candara"/>
          <w:b/>
          <w:sz w:val="24"/>
        </w:rPr>
      </w:pPr>
      <w:r w:rsidRPr="004C0D36">
        <w:rPr>
          <w:rFonts w:ascii="Candara" w:hAnsi="Candara"/>
          <w:b/>
          <w:sz w:val="24"/>
        </w:rPr>
        <w:t>Mapping the Transnational in Contemporary Native American Fiction: Silko and Welch</w:t>
      </w:r>
      <w:r>
        <w:rPr>
          <w:rFonts w:ascii="Candara" w:hAnsi="Candara"/>
          <w:b/>
          <w:sz w:val="24"/>
        </w:rPr>
        <w:t xml:space="preserve"> </w:t>
      </w:r>
      <w:r w:rsidRPr="00535A6D">
        <w:rPr>
          <w:rFonts w:ascii="Candara" w:hAnsi="Candara"/>
          <w:b/>
          <w:sz w:val="24"/>
          <w:szCs w:val="24"/>
        </w:rPr>
        <w:t>|</w:t>
      </w:r>
      <w:r>
        <w:rPr>
          <w:rFonts w:ascii="Candara" w:hAnsi="Candara"/>
          <w:b/>
          <w:sz w:val="24"/>
          <w:szCs w:val="24"/>
        </w:rPr>
        <w:t xml:space="preserve"> Lori </w:t>
      </w:r>
      <w:proofErr w:type="spellStart"/>
      <w:r>
        <w:rPr>
          <w:rFonts w:ascii="Candara" w:hAnsi="Candara"/>
          <w:b/>
          <w:sz w:val="24"/>
          <w:szCs w:val="24"/>
        </w:rPr>
        <w:t>Merish</w:t>
      </w:r>
      <w:proofErr w:type="spellEnd"/>
    </w:p>
    <w:p w:rsidR="004C0D36" w:rsidRPr="004C0D36" w:rsidRDefault="004C0D36" w:rsidP="004C0D36">
      <w:pPr>
        <w:pStyle w:val="Normal1"/>
        <w:spacing w:after="160" w:line="252" w:lineRule="auto"/>
        <w:contextualSpacing/>
        <w:jc w:val="both"/>
        <w:outlineLvl w:val="0"/>
        <w:rPr>
          <w:rFonts w:ascii="Candara" w:hAnsi="Candara"/>
          <w:sz w:val="24"/>
          <w:lang w:val="en-CA"/>
        </w:rPr>
      </w:pPr>
      <w:r w:rsidRPr="004C0D36">
        <w:rPr>
          <w:rFonts w:ascii="Candara" w:hAnsi="Candara"/>
          <w:sz w:val="24"/>
          <w:lang w:val="en-CA"/>
        </w:rPr>
        <w:t xml:space="preserve">Revisiting the terrain of the 2012 </w:t>
      </w:r>
      <w:r w:rsidRPr="00765FE0">
        <w:rPr>
          <w:rFonts w:ascii="Candara" w:hAnsi="Candara"/>
          <w:i/>
          <w:sz w:val="24"/>
          <w:lang w:val="en-CA"/>
        </w:rPr>
        <w:t>JTAS</w:t>
      </w:r>
      <w:r w:rsidRPr="004C0D36">
        <w:rPr>
          <w:rFonts w:ascii="Candara" w:hAnsi="Candara"/>
          <w:sz w:val="24"/>
          <w:lang w:val="en-CA"/>
        </w:rPr>
        <w:t xml:space="preserve"> Special Forum, “Charting Transnational Native American Studies,” this essay argues both that the transnational is a valuable, productive lens for understanding Native American literature, and that a consideration of Native American texts is indispensable to the “transnational turn” in Americanist literary scholarship. The essay argues that Native American literary texts engage the transnational in three ways: affirming “America” as transnational cultural space from its inception by staging ways Native cultures’ “dis-</w:t>
      </w:r>
      <w:proofErr w:type="spellStart"/>
      <w:r w:rsidRPr="004C0D36">
        <w:rPr>
          <w:rFonts w:ascii="Candara" w:hAnsi="Candara"/>
          <w:sz w:val="24"/>
          <w:lang w:val="en-CA"/>
        </w:rPr>
        <w:t>identif</w:t>
      </w:r>
      <w:proofErr w:type="spellEnd"/>
      <w:r w:rsidRPr="004C0D36">
        <w:rPr>
          <w:rFonts w:ascii="Candara" w:hAnsi="Candara"/>
          <w:sz w:val="24"/>
          <w:lang w:val="en-CA"/>
        </w:rPr>
        <w:t xml:space="preserve">[y] with the nation”; affirming the transnational complexity of Native cultures; and registering Pan-Indian and indigenous </w:t>
      </w:r>
      <w:proofErr w:type="spellStart"/>
      <w:r w:rsidRPr="004C0D36">
        <w:rPr>
          <w:rFonts w:ascii="Candara" w:hAnsi="Candara"/>
          <w:sz w:val="24"/>
          <w:lang w:val="en-CA"/>
        </w:rPr>
        <w:t>transnationalisms</w:t>
      </w:r>
      <w:proofErr w:type="spellEnd"/>
      <w:r w:rsidRPr="004C0D36">
        <w:rPr>
          <w:rFonts w:ascii="Candara" w:hAnsi="Candara"/>
          <w:sz w:val="24"/>
          <w:lang w:val="en-CA"/>
        </w:rPr>
        <w:t xml:space="preserve"> vitally alive in the present. The essay advances these claims through readings of two recent historical novels by major Native American authors: Leslie Marmon Silko’s </w:t>
      </w:r>
      <w:r w:rsidRPr="00765FE0">
        <w:rPr>
          <w:rFonts w:ascii="Candara" w:hAnsi="Candara"/>
          <w:i/>
          <w:sz w:val="24"/>
          <w:lang w:val="en-CA"/>
        </w:rPr>
        <w:t>Gardens of the Dunes</w:t>
      </w:r>
      <w:r w:rsidRPr="004C0D36">
        <w:rPr>
          <w:rFonts w:ascii="Candara" w:hAnsi="Candara"/>
          <w:sz w:val="24"/>
          <w:lang w:val="en-CA"/>
        </w:rPr>
        <w:t xml:space="preserve"> (2000), and James Welch’s </w:t>
      </w:r>
      <w:r w:rsidRPr="00765FE0">
        <w:rPr>
          <w:rFonts w:ascii="Candara" w:hAnsi="Candara"/>
          <w:i/>
          <w:sz w:val="24"/>
          <w:lang w:val="en-CA"/>
        </w:rPr>
        <w:t xml:space="preserve">The </w:t>
      </w:r>
      <w:proofErr w:type="spellStart"/>
      <w:r w:rsidRPr="00765FE0">
        <w:rPr>
          <w:rFonts w:ascii="Candara" w:hAnsi="Candara"/>
          <w:i/>
          <w:sz w:val="24"/>
          <w:lang w:val="en-CA"/>
        </w:rPr>
        <w:t>Heartsong</w:t>
      </w:r>
      <w:proofErr w:type="spellEnd"/>
      <w:r w:rsidRPr="00765FE0">
        <w:rPr>
          <w:rFonts w:ascii="Candara" w:hAnsi="Candara"/>
          <w:i/>
          <w:sz w:val="24"/>
          <w:lang w:val="en-CA"/>
        </w:rPr>
        <w:t xml:space="preserve"> of Charging Elk</w:t>
      </w:r>
      <w:r w:rsidRPr="004C0D36">
        <w:rPr>
          <w:rFonts w:ascii="Candara" w:hAnsi="Candara"/>
          <w:sz w:val="24"/>
          <w:lang w:val="en-CA"/>
        </w:rPr>
        <w:t xml:space="preserve"> (2001).  Both novels are set in the late nineteenth century, a critical period in Native American history, especially in the American West; and both novels map complex itineraries for Native American characters who travel abroad, scripting transnationalism in diasporic terms. The essay argues that Silko’s novel portrays transnational encounter as global </w:t>
      </w:r>
      <w:proofErr w:type="spellStart"/>
      <w:r w:rsidRPr="004C0D36">
        <w:rPr>
          <w:rFonts w:ascii="Candara" w:hAnsi="Candara"/>
          <w:sz w:val="24"/>
          <w:lang w:val="en-CA"/>
        </w:rPr>
        <w:t>transindigeneity</w:t>
      </w:r>
      <w:proofErr w:type="spellEnd"/>
      <w:r w:rsidRPr="004C0D36">
        <w:rPr>
          <w:rFonts w:ascii="Candara" w:hAnsi="Candara"/>
          <w:sz w:val="24"/>
          <w:lang w:val="en-CA"/>
        </w:rPr>
        <w:t xml:space="preserve">, casting the transnational as a vehicle to awaken and activate feminist and especially ecofeminist </w:t>
      </w:r>
      <w:proofErr w:type="spellStart"/>
      <w:r w:rsidRPr="004C0D36">
        <w:rPr>
          <w:rFonts w:ascii="Candara" w:hAnsi="Candara"/>
          <w:sz w:val="24"/>
          <w:lang w:val="en-CA"/>
        </w:rPr>
        <w:t>transindigenous</w:t>
      </w:r>
      <w:proofErr w:type="spellEnd"/>
      <w:r w:rsidRPr="004C0D36">
        <w:rPr>
          <w:rFonts w:ascii="Candara" w:hAnsi="Candara"/>
          <w:sz w:val="24"/>
          <w:lang w:val="en-CA"/>
        </w:rPr>
        <w:t xml:space="preserve"> solidarities, while Welch employs the form of the transnational bildungsroman to make </w:t>
      </w:r>
      <w:r w:rsidRPr="004C0D36">
        <w:rPr>
          <w:rFonts w:ascii="Candara" w:hAnsi="Candara"/>
          <w:sz w:val="24"/>
          <w:lang w:val="en-CA"/>
        </w:rPr>
        <w:lastRenderedPageBreak/>
        <w:t xml:space="preserve">visible tribal processes of cultural adaptation and transnational dimensions of tribal cultures at “home.”      </w:t>
      </w:r>
    </w:p>
    <w:p w:rsidR="004C0D36" w:rsidRPr="004C0D36" w:rsidRDefault="004C0D36" w:rsidP="004C0D36">
      <w:pPr>
        <w:pStyle w:val="Normal1"/>
        <w:spacing w:after="160" w:line="252" w:lineRule="auto"/>
        <w:contextualSpacing/>
        <w:jc w:val="both"/>
        <w:outlineLvl w:val="0"/>
        <w:rPr>
          <w:rFonts w:ascii="Candara" w:hAnsi="Candara"/>
          <w:b/>
          <w:sz w:val="24"/>
          <w:lang w:val="en-CA"/>
        </w:rPr>
      </w:pPr>
    </w:p>
    <w:p w:rsidR="004C0D36" w:rsidRPr="004C0D36" w:rsidRDefault="004C0D36" w:rsidP="004C0D36">
      <w:pPr>
        <w:pStyle w:val="Normal1"/>
        <w:spacing w:after="160" w:line="252" w:lineRule="auto"/>
        <w:contextualSpacing/>
        <w:jc w:val="both"/>
        <w:outlineLvl w:val="0"/>
        <w:rPr>
          <w:rFonts w:ascii="Candara" w:hAnsi="Candara"/>
          <w:b/>
          <w:sz w:val="24"/>
          <w:lang w:val="en-CA"/>
        </w:rPr>
      </w:pPr>
      <w:r w:rsidRPr="004C0D36">
        <w:rPr>
          <w:rFonts w:ascii="Candara" w:hAnsi="Candara"/>
          <w:b/>
          <w:sz w:val="24"/>
          <w:lang w:val="en-CA"/>
        </w:rPr>
        <w:t>Exotic Arabs and American Anxiety: Representations of Culinary Tourism in Diana Abu-</w:t>
      </w:r>
      <w:proofErr w:type="spellStart"/>
      <w:r w:rsidRPr="004C0D36">
        <w:rPr>
          <w:rFonts w:ascii="Candara" w:hAnsi="Candara"/>
          <w:b/>
          <w:sz w:val="24"/>
          <w:lang w:val="en-CA"/>
        </w:rPr>
        <w:t>Jaber</w:t>
      </w:r>
      <w:r w:rsidR="00765FE0">
        <w:rPr>
          <w:rFonts w:ascii="Candara" w:hAnsi="Candara"/>
          <w:b/>
          <w:sz w:val="24"/>
          <w:lang w:val="en-CA"/>
        </w:rPr>
        <w:t>’</w:t>
      </w:r>
      <w:r w:rsidRPr="004C0D36">
        <w:rPr>
          <w:rFonts w:ascii="Candara" w:hAnsi="Candara"/>
          <w:b/>
          <w:sz w:val="24"/>
          <w:lang w:val="en-CA"/>
        </w:rPr>
        <w:t>s</w:t>
      </w:r>
      <w:proofErr w:type="spellEnd"/>
      <w:r w:rsidRPr="004C0D36">
        <w:rPr>
          <w:rFonts w:ascii="Candara" w:hAnsi="Candara"/>
          <w:b/>
          <w:sz w:val="24"/>
          <w:lang w:val="en-CA"/>
        </w:rPr>
        <w:t xml:space="preserve"> </w:t>
      </w:r>
      <w:r w:rsidRPr="00765FE0">
        <w:rPr>
          <w:rFonts w:ascii="Candara" w:hAnsi="Candara"/>
          <w:b/>
          <w:i/>
          <w:sz w:val="24"/>
          <w:lang w:val="en-CA"/>
        </w:rPr>
        <w:t>Crescent</w:t>
      </w:r>
      <w:r w:rsidRPr="004C0D36">
        <w:rPr>
          <w:rFonts w:ascii="Candara" w:hAnsi="Candara"/>
          <w:b/>
          <w:sz w:val="24"/>
          <w:lang w:val="en-CA"/>
        </w:rPr>
        <w:t xml:space="preserve"> </w:t>
      </w:r>
      <w:r w:rsidRPr="00535A6D">
        <w:rPr>
          <w:rFonts w:ascii="Candara" w:hAnsi="Candara"/>
          <w:b/>
          <w:sz w:val="24"/>
          <w:szCs w:val="24"/>
        </w:rPr>
        <w:t>|</w:t>
      </w:r>
      <w:r>
        <w:rPr>
          <w:rFonts w:ascii="Candara" w:hAnsi="Candara"/>
          <w:b/>
          <w:sz w:val="24"/>
          <w:szCs w:val="24"/>
        </w:rPr>
        <w:t xml:space="preserve"> Mandala White</w:t>
      </w:r>
    </w:p>
    <w:p w:rsidR="004C0D36" w:rsidRPr="004C0D36" w:rsidRDefault="004C0D36" w:rsidP="004C0D36">
      <w:pPr>
        <w:pStyle w:val="Normal1"/>
        <w:spacing w:after="160" w:line="252" w:lineRule="auto"/>
        <w:contextualSpacing/>
        <w:jc w:val="both"/>
        <w:outlineLvl w:val="0"/>
        <w:rPr>
          <w:rFonts w:ascii="Candara" w:hAnsi="Candara"/>
          <w:sz w:val="24"/>
          <w:lang w:val="en-CA"/>
        </w:rPr>
      </w:pPr>
      <w:r w:rsidRPr="004C0D36">
        <w:rPr>
          <w:rFonts w:ascii="Candara" w:hAnsi="Candara"/>
          <w:sz w:val="24"/>
          <w:lang w:val="en-CA"/>
        </w:rPr>
        <w:t>In this essay, I examine the way in which Diana Abu-</w:t>
      </w:r>
      <w:proofErr w:type="spellStart"/>
      <w:r w:rsidRPr="004C0D36">
        <w:rPr>
          <w:rFonts w:ascii="Candara" w:hAnsi="Candara"/>
          <w:sz w:val="24"/>
          <w:lang w:val="en-CA"/>
        </w:rPr>
        <w:t>Jaber's</w:t>
      </w:r>
      <w:proofErr w:type="spellEnd"/>
      <w:r w:rsidRPr="004C0D36">
        <w:rPr>
          <w:rFonts w:ascii="Candara" w:hAnsi="Candara"/>
          <w:sz w:val="24"/>
          <w:lang w:val="en-CA"/>
        </w:rPr>
        <w:t xml:space="preserve"> novel, </w:t>
      </w:r>
      <w:r w:rsidRPr="00765FE0">
        <w:rPr>
          <w:rFonts w:ascii="Candara" w:hAnsi="Candara"/>
          <w:i/>
          <w:sz w:val="24"/>
          <w:lang w:val="en-CA"/>
        </w:rPr>
        <w:t>Crescent,</w:t>
      </w:r>
      <w:r w:rsidRPr="004C0D36">
        <w:rPr>
          <w:rFonts w:ascii="Candara" w:hAnsi="Candara"/>
          <w:sz w:val="24"/>
          <w:lang w:val="en-CA"/>
        </w:rPr>
        <w:t xml:space="preserve"> presents an </w:t>
      </w:r>
      <w:proofErr w:type="spellStart"/>
      <w:r w:rsidRPr="004C0D36">
        <w:rPr>
          <w:rFonts w:ascii="Candara" w:hAnsi="Candara"/>
          <w:sz w:val="24"/>
          <w:lang w:val="en-CA"/>
        </w:rPr>
        <w:t>exoticised</w:t>
      </w:r>
      <w:proofErr w:type="spellEnd"/>
      <w:r w:rsidRPr="004C0D36">
        <w:rPr>
          <w:rFonts w:ascii="Candara" w:hAnsi="Candara"/>
          <w:sz w:val="24"/>
          <w:lang w:val="en-CA"/>
        </w:rPr>
        <w:t xml:space="preserve"> Arabic culture and the relationship of this to a post-9/11 American culture eclipsed by anxieties about terrorism. I am primarily concerned with the text’s representation of what I call “culinary tourism”—its characters’ attempts to access culture (and Arabic culture in particular)—through eating. Food becomes a vehicle through which the text critically explores the dialectics of a post-9/11 American exoticism: the fear of a vaguely defined Arabic or Islamic culture, on the one hand, and the potential for its strangeness to be seen as fascinating on the other. I argue that </w:t>
      </w:r>
      <w:r w:rsidRPr="00765FE0">
        <w:rPr>
          <w:rFonts w:ascii="Candara" w:hAnsi="Candara"/>
          <w:i/>
          <w:sz w:val="24"/>
          <w:lang w:val="en-CA"/>
        </w:rPr>
        <w:t>Crescent</w:t>
      </w:r>
      <w:r w:rsidRPr="004C0D36">
        <w:rPr>
          <w:rFonts w:ascii="Candara" w:hAnsi="Candara"/>
          <w:sz w:val="24"/>
          <w:lang w:val="en-CA"/>
        </w:rPr>
        <w:t xml:space="preserve"> is a conflicted novel that presents an </w:t>
      </w:r>
      <w:proofErr w:type="spellStart"/>
      <w:r w:rsidRPr="004C0D36">
        <w:rPr>
          <w:rFonts w:ascii="Candara" w:hAnsi="Candara"/>
          <w:sz w:val="24"/>
          <w:lang w:val="en-CA"/>
        </w:rPr>
        <w:t>exoticised</w:t>
      </w:r>
      <w:proofErr w:type="spellEnd"/>
      <w:r w:rsidRPr="004C0D36">
        <w:rPr>
          <w:rFonts w:ascii="Candara" w:hAnsi="Candara"/>
          <w:sz w:val="24"/>
          <w:lang w:val="en-CA"/>
        </w:rPr>
        <w:t xml:space="preserve"> representation of culture through its depiction of food, and yet cannot seem to wholly abandon itself to its own systems of exoticism. On the one hand, as I discuss in Part One of this essay, the novel’s representations of food are a vehicle through which it critiques its characters’ engagement with stereotypes, a mode of cultural interaction which </w:t>
      </w:r>
      <w:proofErr w:type="spellStart"/>
      <w:r w:rsidRPr="004C0D36">
        <w:rPr>
          <w:rFonts w:ascii="Candara" w:hAnsi="Candara"/>
          <w:sz w:val="24"/>
          <w:lang w:val="en-CA"/>
        </w:rPr>
        <w:t>Homi</w:t>
      </w:r>
      <w:proofErr w:type="spellEnd"/>
      <w:r w:rsidRPr="004C0D36">
        <w:rPr>
          <w:rFonts w:ascii="Candara" w:hAnsi="Candara"/>
          <w:sz w:val="24"/>
          <w:lang w:val="en-CA"/>
        </w:rPr>
        <w:t xml:space="preserve"> Bhabha argues is always afflicted by anxiety. However, on the other hand, as I discuss in Part Two of this essay, the florid language and imagery it uses in its representations of food reveal its reliance upon the same discourses of exoticism it critiques, and possession by the same kinds of anxieties about Arabic culture that afflict its characters.</w:t>
      </w:r>
    </w:p>
    <w:p w:rsidR="004C0D36" w:rsidRPr="004C0D36" w:rsidRDefault="004C0D36" w:rsidP="004C0D36">
      <w:pPr>
        <w:pStyle w:val="Normal1"/>
        <w:spacing w:after="160" w:line="252" w:lineRule="auto"/>
        <w:contextualSpacing/>
        <w:jc w:val="both"/>
        <w:outlineLvl w:val="0"/>
        <w:rPr>
          <w:rFonts w:ascii="Candara" w:hAnsi="Candara"/>
          <w:sz w:val="24"/>
          <w:lang w:val="en-CA"/>
        </w:rPr>
      </w:pPr>
    </w:p>
    <w:p w:rsidR="004C0D36" w:rsidRPr="004C0D36" w:rsidRDefault="004C0D36" w:rsidP="004C0D36">
      <w:pPr>
        <w:pStyle w:val="Normal1"/>
        <w:spacing w:after="160" w:line="252" w:lineRule="auto"/>
        <w:contextualSpacing/>
        <w:jc w:val="both"/>
        <w:outlineLvl w:val="0"/>
        <w:rPr>
          <w:rFonts w:ascii="Candara" w:hAnsi="Candara"/>
          <w:b/>
          <w:sz w:val="24"/>
          <w:lang w:val="en-CA"/>
        </w:rPr>
      </w:pPr>
      <w:r w:rsidRPr="004C0D36">
        <w:rPr>
          <w:rFonts w:ascii="Candara" w:hAnsi="Candara"/>
          <w:b/>
          <w:sz w:val="24"/>
          <w:lang w:val="en-CA"/>
        </w:rPr>
        <w:t xml:space="preserve">Anthologizing “Little </w:t>
      </w:r>
      <w:proofErr w:type="spellStart"/>
      <w:r w:rsidRPr="004C0D36">
        <w:rPr>
          <w:rFonts w:ascii="Candara" w:hAnsi="Candara"/>
          <w:b/>
          <w:sz w:val="24"/>
          <w:lang w:val="en-CA"/>
        </w:rPr>
        <w:t>Calibans</w:t>
      </w:r>
      <w:proofErr w:type="spellEnd"/>
      <w:r w:rsidRPr="004C0D36">
        <w:rPr>
          <w:rFonts w:ascii="Candara" w:hAnsi="Candara"/>
          <w:b/>
          <w:sz w:val="24"/>
          <w:lang w:val="en-CA"/>
        </w:rPr>
        <w:t>”: Surplus in Junot Díaz’s Linked Stories</w:t>
      </w:r>
      <w:r w:rsidRPr="00535A6D">
        <w:rPr>
          <w:rFonts w:ascii="Candara" w:hAnsi="Candara"/>
          <w:b/>
          <w:sz w:val="24"/>
          <w:szCs w:val="24"/>
        </w:rPr>
        <w:t xml:space="preserve"> |</w:t>
      </w:r>
      <w:r>
        <w:rPr>
          <w:rFonts w:ascii="Candara" w:hAnsi="Candara"/>
          <w:b/>
          <w:sz w:val="24"/>
          <w:szCs w:val="24"/>
        </w:rPr>
        <w:t xml:space="preserve"> Janet </w:t>
      </w:r>
      <w:proofErr w:type="spellStart"/>
      <w:r>
        <w:rPr>
          <w:rFonts w:ascii="Candara" w:hAnsi="Candara"/>
          <w:b/>
          <w:sz w:val="24"/>
          <w:szCs w:val="24"/>
        </w:rPr>
        <w:t>Zong</w:t>
      </w:r>
      <w:proofErr w:type="spellEnd"/>
      <w:r>
        <w:rPr>
          <w:rFonts w:ascii="Candara" w:hAnsi="Candara"/>
          <w:b/>
          <w:sz w:val="24"/>
          <w:szCs w:val="24"/>
        </w:rPr>
        <w:t xml:space="preserve"> </w:t>
      </w:r>
      <w:r>
        <w:rPr>
          <w:rFonts w:ascii="Candara" w:hAnsi="Candara"/>
          <w:b/>
          <w:sz w:val="24"/>
          <w:lang w:val="en-CA"/>
        </w:rPr>
        <w:t>York</w:t>
      </w:r>
    </w:p>
    <w:p w:rsidR="00E923D4" w:rsidRPr="00A31ABA" w:rsidRDefault="004C0D36" w:rsidP="00A31ABA">
      <w:pPr>
        <w:pStyle w:val="Normal1"/>
        <w:spacing w:after="160" w:line="252" w:lineRule="auto"/>
        <w:contextualSpacing/>
        <w:jc w:val="both"/>
        <w:outlineLvl w:val="0"/>
        <w:rPr>
          <w:rFonts w:ascii="Candara" w:hAnsi="Candara"/>
          <w:sz w:val="24"/>
          <w:lang w:val="en-CA"/>
        </w:rPr>
      </w:pPr>
      <w:r w:rsidRPr="004C0D36">
        <w:rPr>
          <w:rFonts w:ascii="Candara" w:hAnsi="Candara"/>
          <w:sz w:val="24"/>
          <w:lang w:val="en-CA"/>
        </w:rPr>
        <w:t xml:space="preserve">Anthologizing stories from linked short story collections gives rise to a troubling tension. To select and curate a story in an anthology elevates it to paradigmatic status. Yet, linked collections are anti-paradigmatic: interweaving fragments, rejecting representative conventions and monolithic narratives, and producing a surplus of feeling and knowledge beyond individual stories. These qualities become obscure when reading a single story contextualized in an anthology. This tension is particularly evident with </w:t>
      </w:r>
      <w:proofErr w:type="spellStart"/>
      <w:r w:rsidRPr="004C0D36">
        <w:rPr>
          <w:rFonts w:ascii="Candara" w:hAnsi="Candara"/>
          <w:sz w:val="24"/>
          <w:lang w:val="en-CA"/>
        </w:rPr>
        <w:t>anthologization</w:t>
      </w:r>
      <w:proofErr w:type="spellEnd"/>
      <w:r w:rsidRPr="004C0D36">
        <w:rPr>
          <w:rFonts w:ascii="Candara" w:hAnsi="Candara"/>
          <w:sz w:val="24"/>
          <w:lang w:val="en-CA"/>
        </w:rPr>
        <w:t xml:space="preserve"> of authors like Junot Díaz, whose works are suspicious of neoliberal multiculturalism’s totalizing embrace, but whose inclusion as an ethnic, national, or world writer in different anthologies results in varied thematic framings specific to each. Juxtaposing the linked story in two settings, anthology and linked collection, expands scholarly conversations around emergent forms of transnational American literature. This article argues that linked collections </w:t>
      </w:r>
      <w:proofErr w:type="spellStart"/>
      <w:r w:rsidRPr="004C0D36">
        <w:rPr>
          <w:rFonts w:ascii="Candara" w:hAnsi="Candara"/>
          <w:sz w:val="24"/>
          <w:lang w:val="en-CA"/>
        </w:rPr>
        <w:t>preempt</w:t>
      </w:r>
      <w:proofErr w:type="spellEnd"/>
      <w:r w:rsidRPr="004C0D36">
        <w:rPr>
          <w:rFonts w:ascii="Candara" w:hAnsi="Candara"/>
          <w:sz w:val="24"/>
          <w:lang w:val="en-CA"/>
        </w:rPr>
        <w:t xml:space="preserve">, primarily through formal means, the flattening and functionalizing of their stories into unified exemplars of multicultural diversity or universal experience. Examining stories from Díaz’s </w:t>
      </w:r>
      <w:r w:rsidRPr="004C0D36">
        <w:rPr>
          <w:rFonts w:ascii="Candara" w:hAnsi="Candara"/>
          <w:i/>
          <w:iCs/>
          <w:sz w:val="24"/>
          <w:lang w:val="en-CA"/>
        </w:rPr>
        <w:t>Drown</w:t>
      </w:r>
      <w:r w:rsidRPr="004C0D36">
        <w:rPr>
          <w:rFonts w:ascii="Candara" w:hAnsi="Candara"/>
          <w:sz w:val="24"/>
          <w:lang w:val="en-CA"/>
        </w:rPr>
        <w:t xml:space="preserve"> and </w:t>
      </w:r>
      <w:r w:rsidRPr="004C0D36">
        <w:rPr>
          <w:rFonts w:ascii="Candara" w:hAnsi="Candara"/>
          <w:i/>
          <w:iCs/>
          <w:sz w:val="24"/>
          <w:lang w:val="en-CA"/>
        </w:rPr>
        <w:t>This is How You Lose Her</w:t>
      </w:r>
      <w:r w:rsidRPr="004C0D36">
        <w:rPr>
          <w:rFonts w:ascii="Candara" w:hAnsi="Candara"/>
          <w:sz w:val="24"/>
          <w:lang w:val="en-CA"/>
        </w:rPr>
        <w:t xml:space="preserve"> alongside these same tales as framed in three Norton anthologies illustrates this possibility. Díaz develops a paradigm of surplus through stories connected by a sense of displacement. This surplus is a literary strategy that anticipates and addresses anthology curation’s effects and expectations. Rather than recuperating identity or loss to construct more unified notions of ethnicity, nation, or world, linked stories give shape to assembled fragments. They point toward a transnationalism invested in how narrative fragments of displacement and diaspora constitute an irreducible surplus.</w:t>
      </w:r>
    </w:p>
    <w:sectPr w:rsidR="00E923D4" w:rsidRPr="00A31ABA" w:rsidSect="00173046">
      <w:pgSz w:w="12240" w:h="15840"/>
      <w:pgMar w:top="1440" w:right="1800" w:bottom="1440" w:left="1800" w:header="720" w:footer="504" w:gutter="0"/>
      <w:cols w:space="708"/>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proofState w:spelling="clean" w:grammar="clean"/>
  <w:attachedTemplate r:id="rId1"/>
  <w:defaultTabStop w:val="708"/>
  <w:hyphenationZone w:val="425"/>
  <w:drawingGridHorizontalSpacing w:val="80"/>
  <w:drawingGridVerticalSpacing w:val="109"/>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54"/>
    <w:rsid w:val="00000DDD"/>
    <w:rsid w:val="00031728"/>
    <w:rsid w:val="00054831"/>
    <w:rsid w:val="00090AFF"/>
    <w:rsid w:val="000A216E"/>
    <w:rsid w:val="000D6173"/>
    <w:rsid w:val="000E0DD9"/>
    <w:rsid w:val="000E6A9E"/>
    <w:rsid w:val="00122277"/>
    <w:rsid w:val="00123211"/>
    <w:rsid w:val="001404B3"/>
    <w:rsid w:val="00150FE9"/>
    <w:rsid w:val="001515EA"/>
    <w:rsid w:val="001670C5"/>
    <w:rsid w:val="00173046"/>
    <w:rsid w:val="001960DA"/>
    <w:rsid w:val="001A3795"/>
    <w:rsid w:val="001A3B20"/>
    <w:rsid w:val="001B4E93"/>
    <w:rsid w:val="001C647E"/>
    <w:rsid w:val="001D7321"/>
    <w:rsid w:val="001E24C1"/>
    <w:rsid w:val="001E48CB"/>
    <w:rsid w:val="00215C58"/>
    <w:rsid w:val="00221C28"/>
    <w:rsid w:val="002261DA"/>
    <w:rsid w:val="00247B77"/>
    <w:rsid w:val="0026113F"/>
    <w:rsid w:val="0027035B"/>
    <w:rsid w:val="00286D5D"/>
    <w:rsid w:val="0029589B"/>
    <w:rsid w:val="002A72BD"/>
    <w:rsid w:val="002B042F"/>
    <w:rsid w:val="002B6C31"/>
    <w:rsid w:val="002C159E"/>
    <w:rsid w:val="002E6966"/>
    <w:rsid w:val="003259BF"/>
    <w:rsid w:val="00326C07"/>
    <w:rsid w:val="00332B83"/>
    <w:rsid w:val="0038309A"/>
    <w:rsid w:val="00385EC4"/>
    <w:rsid w:val="00394E13"/>
    <w:rsid w:val="003B4EDE"/>
    <w:rsid w:val="003C0360"/>
    <w:rsid w:val="003C3AE5"/>
    <w:rsid w:val="003C3D90"/>
    <w:rsid w:val="003D4FF9"/>
    <w:rsid w:val="003E0B91"/>
    <w:rsid w:val="00400B82"/>
    <w:rsid w:val="00402718"/>
    <w:rsid w:val="00410B1B"/>
    <w:rsid w:val="004216E7"/>
    <w:rsid w:val="004265DF"/>
    <w:rsid w:val="004332B0"/>
    <w:rsid w:val="004348D8"/>
    <w:rsid w:val="004559BD"/>
    <w:rsid w:val="004803E9"/>
    <w:rsid w:val="00481ADD"/>
    <w:rsid w:val="004A418E"/>
    <w:rsid w:val="004B735A"/>
    <w:rsid w:val="004C0D36"/>
    <w:rsid w:val="004D73DB"/>
    <w:rsid w:val="004E2E02"/>
    <w:rsid w:val="00507A96"/>
    <w:rsid w:val="00533C14"/>
    <w:rsid w:val="00535A6D"/>
    <w:rsid w:val="005414DA"/>
    <w:rsid w:val="00545CAF"/>
    <w:rsid w:val="00546149"/>
    <w:rsid w:val="00564350"/>
    <w:rsid w:val="00571952"/>
    <w:rsid w:val="00573C9E"/>
    <w:rsid w:val="005861D7"/>
    <w:rsid w:val="00590C37"/>
    <w:rsid w:val="005B5632"/>
    <w:rsid w:val="005B5C9D"/>
    <w:rsid w:val="005C5654"/>
    <w:rsid w:val="005E6992"/>
    <w:rsid w:val="005F01CC"/>
    <w:rsid w:val="00615441"/>
    <w:rsid w:val="00623A64"/>
    <w:rsid w:val="00644F9E"/>
    <w:rsid w:val="00645618"/>
    <w:rsid w:val="00663D80"/>
    <w:rsid w:val="00672E4E"/>
    <w:rsid w:val="00696BE9"/>
    <w:rsid w:val="006974A9"/>
    <w:rsid w:val="006A71C6"/>
    <w:rsid w:val="006A72A6"/>
    <w:rsid w:val="006B44A7"/>
    <w:rsid w:val="006C0423"/>
    <w:rsid w:val="006C2357"/>
    <w:rsid w:val="006C71D7"/>
    <w:rsid w:val="006D4807"/>
    <w:rsid w:val="00714BB0"/>
    <w:rsid w:val="00751316"/>
    <w:rsid w:val="0076276F"/>
    <w:rsid w:val="0076407C"/>
    <w:rsid w:val="00765FE0"/>
    <w:rsid w:val="00774706"/>
    <w:rsid w:val="00777082"/>
    <w:rsid w:val="00785A06"/>
    <w:rsid w:val="00796786"/>
    <w:rsid w:val="007D498E"/>
    <w:rsid w:val="00802EDC"/>
    <w:rsid w:val="008168CB"/>
    <w:rsid w:val="00825D2A"/>
    <w:rsid w:val="0083671D"/>
    <w:rsid w:val="008563CB"/>
    <w:rsid w:val="00874040"/>
    <w:rsid w:val="008934A9"/>
    <w:rsid w:val="008B5264"/>
    <w:rsid w:val="008C283D"/>
    <w:rsid w:val="008E0ABE"/>
    <w:rsid w:val="008E3182"/>
    <w:rsid w:val="008E44F9"/>
    <w:rsid w:val="008E75A3"/>
    <w:rsid w:val="00901D9F"/>
    <w:rsid w:val="00936FC6"/>
    <w:rsid w:val="0098130D"/>
    <w:rsid w:val="00984A73"/>
    <w:rsid w:val="00993D96"/>
    <w:rsid w:val="009A3628"/>
    <w:rsid w:val="009B1A67"/>
    <w:rsid w:val="009B7D4B"/>
    <w:rsid w:val="009D674F"/>
    <w:rsid w:val="009E45B8"/>
    <w:rsid w:val="00A07F88"/>
    <w:rsid w:val="00A1501A"/>
    <w:rsid w:val="00A31ABA"/>
    <w:rsid w:val="00A71BE0"/>
    <w:rsid w:val="00AA10E8"/>
    <w:rsid w:val="00AA787C"/>
    <w:rsid w:val="00AB23AE"/>
    <w:rsid w:val="00AC1EC0"/>
    <w:rsid w:val="00AC7CDB"/>
    <w:rsid w:val="00AD3838"/>
    <w:rsid w:val="00AD5753"/>
    <w:rsid w:val="00B120F7"/>
    <w:rsid w:val="00B176FC"/>
    <w:rsid w:val="00B2236B"/>
    <w:rsid w:val="00B22EF0"/>
    <w:rsid w:val="00B44EF8"/>
    <w:rsid w:val="00B45042"/>
    <w:rsid w:val="00B548AF"/>
    <w:rsid w:val="00B651B5"/>
    <w:rsid w:val="00B76FDD"/>
    <w:rsid w:val="00B850AC"/>
    <w:rsid w:val="00B85D07"/>
    <w:rsid w:val="00B871C9"/>
    <w:rsid w:val="00B9545D"/>
    <w:rsid w:val="00B962CE"/>
    <w:rsid w:val="00BB545D"/>
    <w:rsid w:val="00BE0D85"/>
    <w:rsid w:val="00BF435A"/>
    <w:rsid w:val="00C24E80"/>
    <w:rsid w:val="00C33D6B"/>
    <w:rsid w:val="00C546DD"/>
    <w:rsid w:val="00C8074B"/>
    <w:rsid w:val="00CE6E6A"/>
    <w:rsid w:val="00CF5271"/>
    <w:rsid w:val="00D067F3"/>
    <w:rsid w:val="00D2229C"/>
    <w:rsid w:val="00D230BF"/>
    <w:rsid w:val="00D365B1"/>
    <w:rsid w:val="00D85794"/>
    <w:rsid w:val="00D965F6"/>
    <w:rsid w:val="00DA3543"/>
    <w:rsid w:val="00DD4499"/>
    <w:rsid w:val="00DE1561"/>
    <w:rsid w:val="00E036D3"/>
    <w:rsid w:val="00E2603D"/>
    <w:rsid w:val="00E574EB"/>
    <w:rsid w:val="00E666D4"/>
    <w:rsid w:val="00E923D4"/>
    <w:rsid w:val="00EA088F"/>
    <w:rsid w:val="00EB4221"/>
    <w:rsid w:val="00EB605B"/>
    <w:rsid w:val="00EC35F8"/>
    <w:rsid w:val="00EC4B7C"/>
    <w:rsid w:val="00ED33AD"/>
    <w:rsid w:val="00EF72A7"/>
    <w:rsid w:val="00F06AA2"/>
    <w:rsid w:val="00F06D1D"/>
    <w:rsid w:val="00F1085B"/>
    <w:rsid w:val="00F307E2"/>
    <w:rsid w:val="00F414E8"/>
    <w:rsid w:val="00F63656"/>
    <w:rsid w:val="00F63CE5"/>
    <w:rsid w:val="00F6748D"/>
    <w:rsid w:val="00F703C8"/>
    <w:rsid w:val="00FA3255"/>
    <w:rsid w:val="00FB2615"/>
    <w:rsid w:val="00FC3E1F"/>
    <w:rsid w:val="00FC6AA6"/>
    <w:rsid w:val="00FD2C54"/>
    <w:rsid w:val="00FF157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2C5CF"/>
  <w15:docId w15:val="{77856B04-9AFF-6248-AC7B-BB98D01C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476B"/>
    <w:rPr>
      <w:rFonts w:ascii="Times New Roman" w:hAnsi="Times New Roman"/>
      <w:position w:val="12"/>
      <w:sz w:val="1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1BE0"/>
    <w:pPr>
      <w:widowControl w:val="0"/>
      <w:pBdr>
        <w:top w:val="nil"/>
        <w:left w:val="nil"/>
        <w:bottom w:val="nil"/>
        <w:right w:val="nil"/>
        <w:between w:val="nil"/>
      </w:pBdr>
    </w:pPr>
    <w:rPr>
      <w:rFonts w:ascii="Times New Roman" w:eastAsia="Times New Roman" w:hAnsi="Times New Roman" w:cs="Times New Roman"/>
      <w:color w:val="000000"/>
      <w:sz w:val="26"/>
      <w:szCs w:val="26"/>
      <w:vertAlign w:val="superscript"/>
      <w:lang w:val="en-US"/>
    </w:rPr>
  </w:style>
  <w:style w:type="paragraph" w:styleId="NormalWeb">
    <w:name w:val="Normal (Web)"/>
    <w:basedOn w:val="Normal"/>
    <w:uiPriority w:val="99"/>
    <w:rsid w:val="00A71BE0"/>
    <w:pPr>
      <w:spacing w:beforeLines="1" w:afterLines="1"/>
    </w:pPr>
    <w:rPr>
      <w:rFonts w:ascii="Times" w:hAnsi="Times" w:cs="Times New Roman"/>
      <w:position w:val="0"/>
      <w:sz w:val="20"/>
      <w:szCs w:val="20"/>
      <w:lang w:val="de-DE" w:eastAsia="de-DE"/>
    </w:rPr>
  </w:style>
  <w:style w:type="character" w:styleId="Emphasis">
    <w:name w:val="Emphasis"/>
    <w:basedOn w:val="DefaultParagraphFont"/>
    <w:uiPriority w:val="20"/>
    <w:rsid w:val="00A71BE0"/>
    <w:rPr>
      <w:i/>
    </w:rPr>
  </w:style>
  <w:style w:type="character" w:customStyle="1" w:styleId="st">
    <w:name w:val="st"/>
    <w:basedOn w:val="DefaultParagraphFont"/>
    <w:rsid w:val="001A3B20"/>
  </w:style>
  <w:style w:type="character" w:styleId="Hyperlink">
    <w:name w:val="Hyperlink"/>
    <w:basedOn w:val="DefaultParagraphFont"/>
    <w:uiPriority w:val="99"/>
    <w:unhideWhenUsed/>
    <w:rsid w:val="00533C14"/>
    <w:rPr>
      <w:color w:val="0000FF"/>
      <w:u w:val="single"/>
    </w:rPr>
  </w:style>
  <w:style w:type="paragraph" w:styleId="DocumentMap">
    <w:name w:val="Document Map"/>
    <w:basedOn w:val="Normal"/>
    <w:link w:val="DocumentMapChar"/>
    <w:semiHidden/>
    <w:unhideWhenUsed/>
    <w:rsid w:val="00DE1561"/>
    <w:pPr>
      <w:spacing w:after="0"/>
    </w:pPr>
    <w:rPr>
      <w:rFonts w:cs="Times New Roman"/>
      <w:sz w:val="24"/>
    </w:rPr>
  </w:style>
  <w:style w:type="character" w:customStyle="1" w:styleId="DocumentMapChar">
    <w:name w:val="Document Map Char"/>
    <w:basedOn w:val="DefaultParagraphFont"/>
    <w:link w:val="DocumentMap"/>
    <w:semiHidden/>
    <w:rsid w:val="00DE1561"/>
    <w:rPr>
      <w:rFonts w:ascii="Times New Roman" w:hAnsi="Times New Roman" w:cs="Times New Roman"/>
      <w:position w:val="12"/>
      <w:lang w:val="en-GB"/>
    </w:rPr>
  </w:style>
  <w:style w:type="paragraph" w:styleId="BalloonText">
    <w:name w:val="Balloon Text"/>
    <w:basedOn w:val="Normal"/>
    <w:link w:val="BalloonTextChar"/>
    <w:semiHidden/>
    <w:unhideWhenUsed/>
    <w:rsid w:val="00B4504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B45042"/>
    <w:rPr>
      <w:rFonts w:ascii="Lucida Grande" w:hAnsi="Lucida Grande" w:cs="Lucida Grande"/>
      <w:position w:val="12"/>
      <w:sz w:val="18"/>
      <w:szCs w:val="18"/>
      <w:lang w:val="en-GB"/>
    </w:rPr>
  </w:style>
  <w:style w:type="character" w:styleId="CommentReference">
    <w:name w:val="annotation reference"/>
    <w:basedOn w:val="DefaultParagraphFont"/>
    <w:semiHidden/>
    <w:unhideWhenUsed/>
    <w:rsid w:val="00B45042"/>
    <w:rPr>
      <w:sz w:val="18"/>
      <w:szCs w:val="18"/>
    </w:rPr>
  </w:style>
  <w:style w:type="paragraph" w:styleId="CommentText">
    <w:name w:val="annotation text"/>
    <w:basedOn w:val="Normal"/>
    <w:link w:val="CommentTextChar"/>
    <w:semiHidden/>
    <w:unhideWhenUsed/>
    <w:rsid w:val="00B45042"/>
    <w:rPr>
      <w:sz w:val="24"/>
    </w:rPr>
  </w:style>
  <w:style w:type="character" w:customStyle="1" w:styleId="CommentTextChar">
    <w:name w:val="Comment Text Char"/>
    <w:basedOn w:val="DefaultParagraphFont"/>
    <w:link w:val="CommentText"/>
    <w:semiHidden/>
    <w:rsid w:val="00B45042"/>
    <w:rPr>
      <w:rFonts w:ascii="Times New Roman" w:hAnsi="Times New Roman"/>
      <w:position w:val="12"/>
      <w:lang w:val="en-GB"/>
    </w:rPr>
  </w:style>
  <w:style w:type="paragraph" w:styleId="CommentSubject">
    <w:name w:val="annotation subject"/>
    <w:basedOn w:val="CommentText"/>
    <w:next w:val="CommentText"/>
    <w:link w:val="CommentSubjectChar"/>
    <w:semiHidden/>
    <w:unhideWhenUsed/>
    <w:rsid w:val="00B45042"/>
    <w:rPr>
      <w:b/>
      <w:bCs/>
      <w:sz w:val="20"/>
      <w:szCs w:val="20"/>
    </w:rPr>
  </w:style>
  <w:style w:type="character" w:customStyle="1" w:styleId="CommentSubjectChar">
    <w:name w:val="Comment Subject Char"/>
    <w:basedOn w:val="CommentTextChar"/>
    <w:link w:val="CommentSubject"/>
    <w:semiHidden/>
    <w:rsid w:val="00B45042"/>
    <w:rPr>
      <w:rFonts w:ascii="Times New Roman" w:hAnsi="Times New Roman"/>
      <w:b/>
      <w:bCs/>
      <w:position w:val="12"/>
      <w:sz w:val="20"/>
      <w:szCs w:val="20"/>
      <w:lang w:val="en-GB"/>
    </w:rPr>
  </w:style>
  <w:style w:type="character" w:styleId="FollowedHyperlink">
    <w:name w:val="FollowedHyperlink"/>
    <w:basedOn w:val="DefaultParagraphFont"/>
    <w:semiHidden/>
    <w:unhideWhenUsed/>
    <w:rsid w:val="0076276F"/>
    <w:rPr>
      <w:color w:val="800080" w:themeColor="followedHyperlink"/>
      <w:u w:val="single"/>
    </w:rPr>
  </w:style>
  <w:style w:type="paragraph" w:styleId="Revision">
    <w:name w:val="Revision"/>
    <w:hidden/>
    <w:semiHidden/>
    <w:rsid w:val="006C2357"/>
    <w:pPr>
      <w:spacing w:after="0"/>
    </w:pPr>
    <w:rPr>
      <w:rFonts w:ascii="Times New Roman" w:hAnsi="Times New Roman"/>
      <w:position w:val="12"/>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9086">
      <w:bodyDiv w:val="1"/>
      <w:marLeft w:val="0"/>
      <w:marRight w:val="0"/>
      <w:marTop w:val="0"/>
      <w:marBottom w:val="0"/>
      <w:divBdr>
        <w:top w:val="none" w:sz="0" w:space="0" w:color="auto"/>
        <w:left w:val="none" w:sz="0" w:space="0" w:color="auto"/>
        <w:bottom w:val="none" w:sz="0" w:space="0" w:color="auto"/>
        <w:right w:val="none" w:sz="0" w:space="0" w:color="auto"/>
      </w:divBdr>
      <w:divsChild>
        <w:div w:id="652416512">
          <w:marLeft w:val="0"/>
          <w:marRight w:val="0"/>
          <w:marTop w:val="0"/>
          <w:marBottom w:val="0"/>
          <w:divBdr>
            <w:top w:val="none" w:sz="0" w:space="0" w:color="auto"/>
            <w:left w:val="none" w:sz="0" w:space="0" w:color="auto"/>
            <w:bottom w:val="none" w:sz="0" w:space="0" w:color="auto"/>
            <w:right w:val="none" w:sz="0" w:space="0" w:color="auto"/>
          </w:divBdr>
        </w:div>
      </w:divsChild>
    </w:div>
    <w:div w:id="52317756">
      <w:bodyDiv w:val="1"/>
      <w:marLeft w:val="0"/>
      <w:marRight w:val="0"/>
      <w:marTop w:val="0"/>
      <w:marBottom w:val="0"/>
      <w:divBdr>
        <w:top w:val="none" w:sz="0" w:space="0" w:color="auto"/>
        <w:left w:val="none" w:sz="0" w:space="0" w:color="auto"/>
        <w:bottom w:val="none" w:sz="0" w:space="0" w:color="auto"/>
        <w:right w:val="none" w:sz="0" w:space="0" w:color="auto"/>
      </w:divBdr>
    </w:div>
    <w:div w:id="54817434">
      <w:bodyDiv w:val="1"/>
      <w:marLeft w:val="0"/>
      <w:marRight w:val="0"/>
      <w:marTop w:val="0"/>
      <w:marBottom w:val="0"/>
      <w:divBdr>
        <w:top w:val="none" w:sz="0" w:space="0" w:color="auto"/>
        <w:left w:val="none" w:sz="0" w:space="0" w:color="auto"/>
        <w:bottom w:val="none" w:sz="0" w:space="0" w:color="auto"/>
        <w:right w:val="none" w:sz="0" w:space="0" w:color="auto"/>
      </w:divBdr>
      <w:divsChild>
        <w:div w:id="1554390822">
          <w:marLeft w:val="0"/>
          <w:marRight w:val="0"/>
          <w:marTop w:val="0"/>
          <w:marBottom w:val="0"/>
          <w:divBdr>
            <w:top w:val="none" w:sz="0" w:space="0" w:color="auto"/>
            <w:left w:val="none" w:sz="0" w:space="0" w:color="auto"/>
            <w:bottom w:val="none" w:sz="0" w:space="0" w:color="auto"/>
            <w:right w:val="none" w:sz="0" w:space="0" w:color="auto"/>
          </w:divBdr>
        </w:div>
      </w:divsChild>
    </w:div>
    <w:div w:id="88938847">
      <w:bodyDiv w:val="1"/>
      <w:marLeft w:val="0"/>
      <w:marRight w:val="0"/>
      <w:marTop w:val="0"/>
      <w:marBottom w:val="0"/>
      <w:divBdr>
        <w:top w:val="none" w:sz="0" w:space="0" w:color="auto"/>
        <w:left w:val="none" w:sz="0" w:space="0" w:color="auto"/>
        <w:bottom w:val="none" w:sz="0" w:space="0" w:color="auto"/>
        <w:right w:val="none" w:sz="0" w:space="0" w:color="auto"/>
      </w:divBdr>
      <w:divsChild>
        <w:div w:id="1828016604">
          <w:marLeft w:val="0"/>
          <w:marRight w:val="0"/>
          <w:marTop w:val="0"/>
          <w:marBottom w:val="0"/>
          <w:divBdr>
            <w:top w:val="none" w:sz="0" w:space="0" w:color="auto"/>
            <w:left w:val="none" w:sz="0" w:space="0" w:color="auto"/>
            <w:bottom w:val="none" w:sz="0" w:space="0" w:color="auto"/>
            <w:right w:val="none" w:sz="0" w:space="0" w:color="auto"/>
          </w:divBdr>
          <w:divsChild>
            <w:div w:id="12725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9906">
      <w:bodyDiv w:val="1"/>
      <w:marLeft w:val="0"/>
      <w:marRight w:val="0"/>
      <w:marTop w:val="0"/>
      <w:marBottom w:val="0"/>
      <w:divBdr>
        <w:top w:val="none" w:sz="0" w:space="0" w:color="auto"/>
        <w:left w:val="none" w:sz="0" w:space="0" w:color="auto"/>
        <w:bottom w:val="none" w:sz="0" w:space="0" w:color="auto"/>
        <w:right w:val="none" w:sz="0" w:space="0" w:color="auto"/>
      </w:divBdr>
    </w:div>
    <w:div w:id="190261361">
      <w:bodyDiv w:val="1"/>
      <w:marLeft w:val="0"/>
      <w:marRight w:val="0"/>
      <w:marTop w:val="0"/>
      <w:marBottom w:val="0"/>
      <w:divBdr>
        <w:top w:val="none" w:sz="0" w:space="0" w:color="auto"/>
        <w:left w:val="none" w:sz="0" w:space="0" w:color="auto"/>
        <w:bottom w:val="none" w:sz="0" w:space="0" w:color="auto"/>
        <w:right w:val="none" w:sz="0" w:space="0" w:color="auto"/>
      </w:divBdr>
    </w:div>
    <w:div w:id="193468735">
      <w:bodyDiv w:val="1"/>
      <w:marLeft w:val="0"/>
      <w:marRight w:val="0"/>
      <w:marTop w:val="0"/>
      <w:marBottom w:val="0"/>
      <w:divBdr>
        <w:top w:val="none" w:sz="0" w:space="0" w:color="auto"/>
        <w:left w:val="none" w:sz="0" w:space="0" w:color="auto"/>
        <w:bottom w:val="none" w:sz="0" w:space="0" w:color="auto"/>
        <w:right w:val="none" w:sz="0" w:space="0" w:color="auto"/>
      </w:divBdr>
    </w:div>
    <w:div w:id="331687599">
      <w:bodyDiv w:val="1"/>
      <w:marLeft w:val="0"/>
      <w:marRight w:val="0"/>
      <w:marTop w:val="0"/>
      <w:marBottom w:val="0"/>
      <w:divBdr>
        <w:top w:val="none" w:sz="0" w:space="0" w:color="auto"/>
        <w:left w:val="none" w:sz="0" w:space="0" w:color="auto"/>
        <w:bottom w:val="none" w:sz="0" w:space="0" w:color="auto"/>
        <w:right w:val="none" w:sz="0" w:space="0" w:color="auto"/>
      </w:divBdr>
    </w:div>
    <w:div w:id="342782492">
      <w:bodyDiv w:val="1"/>
      <w:marLeft w:val="0"/>
      <w:marRight w:val="0"/>
      <w:marTop w:val="0"/>
      <w:marBottom w:val="0"/>
      <w:divBdr>
        <w:top w:val="none" w:sz="0" w:space="0" w:color="auto"/>
        <w:left w:val="none" w:sz="0" w:space="0" w:color="auto"/>
        <w:bottom w:val="none" w:sz="0" w:space="0" w:color="auto"/>
        <w:right w:val="none" w:sz="0" w:space="0" w:color="auto"/>
      </w:divBdr>
    </w:div>
    <w:div w:id="407383344">
      <w:bodyDiv w:val="1"/>
      <w:marLeft w:val="0"/>
      <w:marRight w:val="0"/>
      <w:marTop w:val="0"/>
      <w:marBottom w:val="0"/>
      <w:divBdr>
        <w:top w:val="none" w:sz="0" w:space="0" w:color="auto"/>
        <w:left w:val="none" w:sz="0" w:space="0" w:color="auto"/>
        <w:bottom w:val="none" w:sz="0" w:space="0" w:color="auto"/>
        <w:right w:val="none" w:sz="0" w:space="0" w:color="auto"/>
      </w:divBdr>
    </w:div>
    <w:div w:id="409549482">
      <w:bodyDiv w:val="1"/>
      <w:marLeft w:val="0"/>
      <w:marRight w:val="0"/>
      <w:marTop w:val="0"/>
      <w:marBottom w:val="0"/>
      <w:divBdr>
        <w:top w:val="none" w:sz="0" w:space="0" w:color="auto"/>
        <w:left w:val="none" w:sz="0" w:space="0" w:color="auto"/>
        <w:bottom w:val="none" w:sz="0" w:space="0" w:color="auto"/>
        <w:right w:val="none" w:sz="0" w:space="0" w:color="auto"/>
      </w:divBdr>
    </w:div>
    <w:div w:id="487333445">
      <w:bodyDiv w:val="1"/>
      <w:marLeft w:val="0"/>
      <w:marRight w:val="0"/>
      <w:marTop w:val="0"/>
      <w:marBottom w:val="0"/>
      <w:divBdr>
        <w:top w:val="none" w:sz="0" w:space="0" w:color="auto"/>
        <w:left w:val="none" w:sz="0" w:space="0" w:color="auto"/>
        <w:bottom w:val="none" w:sz="0" w:space="0" w:color="auto"/>
        <w:right w:val="none" w:sz="0" w:space="0" w:color="auto"/>
      </w:divBdr>
    </w:div>
    <w:div w:id="579213493">
      <w:bodyDiv w:val="1"/>
      <w:marLeft w:val="0"/>
      <w:marRight w:val="0"/>
      <w:marTop w:val="0"/>
      <w:marBottom w:val="0"/>
      <w:divBdr>
        <w:top w:val="none" w:sz="0" w:space="0" w:color="auto"/>
        <w:left w:val="none" w:sz="0" w:space="0" w:color="auto"/>
        <w:bottom w:val="none" w:sz="0" w:space="0" w:color="auto"/>
        <w:right w:val="none" w:sz="0" w:space="0" w:color="auto"/>
      </w:divBdr>
    </w:div>
    <w:div w:id="646472208">
      <w:bodyDiv w:val="1"/>
      <w:marLeft w:val="0"/>
      <w:marRight w:val="0"/>
      <w:marTop w:val="0"/>
      <w:marBottom w:val="0"/>
      <w:divBdr>
        <w:top w:val="none" w:sz="0" w:space="0" w:color="auto"/>
        <w:left w:val="none" w:sz="0" w:space="0" w:color="auto"/>
        <w:bottom w:val="none" w:sz="0" w:space="0" w:color="auto"/>
        <w:right w:val="none" w:sz="0" w:space="0" w:color="auto"/>
      </w:divBdr>
    </w:div>
    <w:div w:id="739209280">
      <w:bodyDiv w:val="1"/>
      <w:marLeft w:val="0"/>
      <w:marRight w:val="0"/>
      <w:marTop w:val="0"/>
      <w:marBottom w:val="0"/>
      <w:divBdr>
        <w:top w:val="none" w:sz="0" w:space="0" w:color="auto"/>
        <w:left w:val="none" w:sz="0" w:space="0" w:color="auto"/>
        <w:bottom w:val="none" w:sz="0" w:space="0" w:color="auto"/>
        <w:right w:val="none" w:sz="0" w:space="0" w:color="auto"/>
      </w:divBdr>
    </w:div>
    <w:div w:id="742801790">
      <w:bodyDiv w:val="1"/>
      <w:marLeft w:val="0"/>
      <w:marRight w:val="0"/>
      <w:marTop w:val="0"/>
      <w:marBottom w:val="0"/>
      <w:divBdr>
        <w:top w:val="none" w:sz="0" w:space="0" w:color="auto"/>
        <w:left w:val="none" w:sz="0" w:space="0" w:color="auto"/>
        <w:bottom w:val="none" w:sz="0" w:space="0" w:color="auto"/>
        <w:right w:val="none" w:sz="0" w:space="0" w:color="auto"/>
      </w:divBdr>
    </w:div>
    <w:div w:id="776143743">
      <w:bodyDiv w:val="1"/>
      <w:marLeft w:val="0"/>
      <w:marRight w:val="0"/>
      <w:marTop w:val="0"/>
      <w:marBottom w:val="0"/>
      <w:divBdr>
        <w:top w:val="none" w:sz="0" w:space="0" w:color="auto"/>
        <w:left w:val="none" w:sz="0" w:space="0" w:color="auto"/>
        <w:bottom w:val="none" w:sz="0" w:space="0" w:color="auto"/>
        <w:right w:val="none" w:sz="0" w:space="0" w:color="auto"/>
      </w:divBdr>
    </w:div>
    <w:div w:id="837892817">
      <w:bodyDiv w:val="1"/>
      <w:marLeft w:val="0"/>
      <w:marRight w:val="0"/>
      <w:marTop w:val="0"/>
      <w:marBottom w:val="0"/>
      <w:divBdr>
        <w:top w:val="none" w:sz="0" w:space="0" w:color="auto"/>
        <w:left w:val="none" w:sz="0" w:space="0" w:color="auto"/>
        <w:bottom w:val="none" w:sz="0" w:space="0" w:color="auto"/>
        <w:right w:val="none" w:sz="0" w:space="0" w:color="auto"/>
      </w:divBdr>
    </w:div>
    <w:div w:id="911085618">
      <w:bodyDiv w:val="1"/>
      <w:marLeft w:val="0"/>
      <w:marRight w:val="0"/>
      <w:marTop w:val="0"/>
      <w:marBottom w:val="0"/>
      <w:divBdr>
        <w:top w:val="none" w:sz="0" w:space="0" w:color="auto"/>
        <w:left w:val="none" w:sz="0" w:space="0" w:color="auto"/>
        <w:bottom w:val="none" w:sz="0" w:space="0" w:color="auto"/>
        <w:right w:val="none" w:sz="0" w:space="0" w:color="auto"/>
      </w:divBdr>
    </w:div>
    <w:div w:id="916596766">
      <w:bodyDiv w:val="1"/>
      <w:marLeft w:val="0"/>
      <w:marRight w:val="0"/>
      <w:marTop w:val="0"/>
      <w:marBottom w:val="0"/>
      <w:divBdr>
        <w:top w:val="none" w:sz="0" w:space="0" w:color="auto"/>
        <w:left w:val="none" w:sz="0" w:space="0" w:color="auto"/>
        <w:bottom w:val="none" w:sz="0" w:space="0" w:color="auto"/>
        <w:right w:val="none" w:sz="0" w:space="0" w:color="auto"/>
      </w:divBdr>
    </w:div>
    <w:div w:id="964505135">
      <w:bodyDiv w:val="1"/>
      <w:marLeft w:val="0"/>
      <w:marRight w:val="0"/>
      <w:marTop w:val="0"/>
      <w:marBottom w:val="0"/>
      <w:divBdr>
        <w:top w:val="none" w:sz="0" w:space="0" w:color="auto"/>
        <w:left w:val="none" w:sz="0" w:space="0" w:color="auto"/>
        <w:bottom w:val="none" w:sz="0" w:space="0" w:color="auto"/>
        <w:right w:val="none" w:sz="0" w:space="0" w:color="auto"/>
      </w:divBdr>
    </w:div>
    <w:div w:id="1054738676">
      <w:bodyDiv w:val="1"/>
      <w:marLeft w:val="0"/>
      <w:marRight w:val="0"/>
      <w:marTop w:val="0"/>
      <w:marBottom w:val="0"/>
      <w:divBdr>
        <w:top w:val="none" w:sz="0" w:space="0" w:color="auto"/>
        <w:left w:val="none" w:sz="0" w:space="0" w:color="auto"/>
        <w:bottom w:val="none" w:sz="0" w:space="0" w:color="auto"/>
        <w:right w:val="none" w:sz="0" w:space="0" w:color="auto"/>
      </w:divBdr>
    </w:div>
    <w:div w:id="1098913641">
      <w:bodyDiv w:val="1"/>
      <w:marLeft w:val="0"/>
      <w:marRight w:val="0"/>
      <w:marTop w:val="0"/>
      <w:marBottom w:val="0"/>
      <w:divBdr>
        <w:top w:val="none" w:sz="0" w:space="0" w:color="auto"/>
        <w:left w:val="none" w:sz="0" w:space="0" w:color="auto"/>
        <w:bottom w:val="none" w:sz="0" w:space="0" w:color="auto"/>
        <w:right w:val="none" w:sz="0" w:space="0" w:color="auto"/>
      </w:divBdr>
    </w:div>
    <w:div w:id="1146241430">
      <w:bodyDiv w:val="1"/>
      <w:marLeft w:val="0"/>
      <w:marRight w:val="0"/>
      <w:marTop w:val="0"/>
      <w:marBottom w:val="0"/>
      <w:divBdr>
        <w:top w:val="none" w:sz="0" w:space="0" w:color="auto"/>
        <w:left w:val="none" w:sz="0" w:space="0" w:color="auto"/>
        <w:bottom w:val="none" w:sz="0" w:space="0" w:color="auto"/>
        <w:right w:val="none" w:sz="0" w:space="0" w:color="auto"/>
      </w:divBdr>
    </w:div>
    <w:div w:id="1251810311">
      <w:bodyDiv w:val="1"/>
      <w:marLeft w:val="0"/>
      <w:marRight w:val="0"/>
      <w:marTop w:val="0"/>
      <w:marBottom w:val="0"/>
      <w:divBdr>
        <w:top w:val="none" w:sz="0" w:space="0" w:color="auto"/>
        <w:left w:val="none" w:sz="0" w:space="0" w:color="auto"/>
        <w:bottom w:val="none" w:sz="0" w:space="0" w:color="auto"/>
        <w:right w:val="none" w:sz="0" w:space="0" w:color="auto"/>
      </w:divBdr>
    </w:div>
    <w:div w:id="1269506131">
      <w:bodyDiv w:val="1"/>
      <w:marLeft w:val="0"/>
      <w:marRight w:val="0"/>
      <w:marTop w:val="0"/>
      <w:marBottom w:val="0"/>
      <w:divBdr>
        <w:top w:val="none" w:sz="0" w:space="0" w:color="auto"/>
        <w:left w:val="none" w:sz="0" w:space="0" w:color="auto"/>
        <w:bottom w:val="none" w:sz="0" w:space="0" w:color="auto"/>
        <w:right w:val="none" w:sz="0" w:space="0" w:color="auto"/>
      </w:divBdr>
    </w:div>
    <w:div w:id="1298027941">
      <w:bodyDiv w:val="1"/>
      <w:marLeft w:val="0"/>
      <w:marRight w:val="0"/>
      <w:marTop w:val="0"/>
      <w:marBottom w:val="0"/>
      <w:divBdr>
        <w:top w:val="none" w:sz="0" w:space="0" w:color="auto"/>
        <w:left w:val="none" w:sz="0" w:space="0" w:color="auto"/>
        <w:bottom w:val="none" w:sz="0" w:space="0" w:color="auto"/>
        <w:right w:val="none" w:sz="0" w:space="0" w:color="auto"/>
      </w:divBdr>
    </w:div>
    <w:div w:id="1324509723">
      <w:bodyDiv w:val="1"/>
      <w:marLeft w:val="0"/>
      <w:marRight w:val="0"/>
      <w:marTop w:val="0"/>
      <w:marBottom w:val="0"/>
      <w:divBdr>
        <w:top w:val="none" w:sz="0" w:space="0" w:color="auto"/>
        <w:left w:val="none" w:sz="0" w:space="0" w:color="auto"/>
        <w:bottom w:val="none" w:sz="0" w:space="0" w:color="auto"/>
        <w:right w:val="none" w:sz="0" w:space="0" w:color="auto"/>
      </w:divBdr>
    </w:div>
    <w:div w:id="1342121892">
      <w:bodyDiv w:val="1"/>
      <w:marLeft w:val="0"/>
      <w:marRight w:val="0"/>
      <w:marTop w:val="0"/>
      <w:marBottom w:val="0"/>
      <w:divBdr>
        <w:top w:val="none" w:sz="0" w:space="0" w:color="auto"/>
        <w:left w:val="none" w:sz="0" w:space="0" w:color="auto"/>
        <w:bottom w:val="none" w:sz="0" w:space="0" w:color="auto"/>
        <w:right w:val="none" w:sz="0" w:space="0" w:color="auto"/>
      </w:divBdr>
    </w:div>
    <w:div w:id="1370689349">
      <w:bodyDiv w:val="1"/>
      <w:marLeft w:val="0"/>
      <w:marRight w:val="0"/>
      <w:marTop w:val="0"/>
      <w:marBottom w:val="0"/>
      <w:divBdr>
        <w:top w:val="none" w:sz="0" w:space="0" w:color="auto"/>
        <w:left w:val="none" w:sz="0" w:space="0" w:color="auto"/>
        <w:bottom w:val="none" w:sz="0" w:space="0" w:color="auto"/>
        <w:right w:val="none" w:sz="0" w:space="0" w:color="auto"/>
      </w:divBdr>
    </w:div>
    <w:div w:id="1379740636">
      <w:bodyDiv w:val="1"/>
      <w:marLeft w:val="0"/>
      <w:marRight w:val="0"/>
      <w:marTop w:val="0"/>
      <w:marBottom w:val="0"/>
      <w:divBdr>
        <w:top w:val="none" w:sz="0" w:space="0" w:color="auto"/>
        <w:left w:val="none" w:sz="0" w:space="0" w:color="auto"/>
        <w:bottom w:val="none" w:sz="0" w:space="0" w:color="auto"/>
        <w:right w:val="none" w:sz="0" w:space="0" w:color="auto"/>
      </w:divBdr>
    </w:div>
    <w:div w:id="1393239289">
      <w:bodyDiv w:val="1"/>
      <w:marLeft w:val="0"/>
      <w:marRight w:val="0"/>
      <w:marTop w:val="0"/>
      <w:marBottom w:val="0"/>
      <w:divBdr>
        <w:top w:val="none" w:sz="0" w:space="0" w:color="auto"/>
        <w:left w:val="none" w:sz="0" w:space="0" w:color="auto"/>
        <w:bottom w:val="none" w:sz="0" w:space="0" w:color="auto"/>
        <w:right w:val="none" w:sz="0" w:space="0" w:color="auto"/>
      </w:divBdr>
    </w:div>
    <w:div w:id="1460299798">
      <w:bodyDiv w:val="1"/>
      <w:marLeft w:val="0"/>
      <w:marRight w:val="0"/>
      <w:marTop w:val="0"/>
      <w:marBottom w:val="0"/>
      <w:divBdr>
        <w:top w:val="none" w:sz="0" w:space="0" w:color="auto"/>
        <w:left w:val="none" w:sz="0" w:space="0" w:color="auto"/>
        <w:bottom w:val="none" w:sz="0" w:space="0" w:color="auto"/>
        <w:right w:val="none" w:sz="0" w:space="0" w:color="auto"/>
      </w:divBdr>
    </w:div>
    <w:div w:id="1534072927">
      <w:bodyDiv w:val="1"/>
      <w:marLeft w:val="0"/>
      <w:marRight w:val="0"/>
      <w:marTop w:val="0"/>
      <w:marBottom w:val="0"/>
      <w:divBdr>
        <w:top w:val="none" w:sz="0" w:space="0" w:color="auto"/>
        <w:left w:val="none" w:sz="0" w:space="0" w:color="auto"/>
        <w:bottom w:val="none" w:sz="0" w:space="0" w:color="auto"/>
        <w:right w:val="none" w:sz="0" w:space="0" w:color="auto"/>
      </w:divBdr>
      <w:divsChild>
        <w:div w:id="2131047760">
          <w:marLeft w:val="0"/>
          <w:marRight w:val="0"/>
          <w:marTop w:val="0"/>
          <w:marBottom w:val="0"/>
          <w:divBdr>
            <w:top w:val="none" w:sz="0" w:space="0" w:color="auto"/>
            <w:left w:val="none" w:sz="0" w:space="0" w:color="auto"/>
            <w:bottom w:val="none" w:sz="0" w:space="0" w:color="auto"/>
            <w:right w:val="none" w:sz="0" w:space="0" w:color="auto"/>
          </w:divBdr>
          <w:divsChild>
            <w:div w:id="1642350020">
              <w:marLeft w:val="0"/>
              <w:marRight w:val="0"/>
              <w:marTop w:val="0"/>
              <w:marBottom w:val="0"/>
              <w:divBdr>
                <w:top w:val="none" w:sz="0" w:space="0" w:color="auto"/>
                <w:left w:val="none" w:sz="0" w:space="0" w:color="auto"/>
                <w:bottom w:val="none" w:sz="0" w:space="0" w:color="auto"/>
                <w:right w:val="none" w:sz="0" w:space="0" w:color="auto"/>
              </w:divBdr>
              <w:divsChild>
                <w:div w:id="11852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40402">
      <w:bodyDiv w:val="1"/>
      <w:marLeft w:val="0"/>
      <w:marRight w:val="0"/>
      <w:marTop w:val="0"/>
      <w:marBottom w:val="0"/>
      <w:divBdr>
        <w:top w:val="none" w:sz="0" w:space="0" w:color="auto"/>
        <w:left w:val="none" w:sz="0" w:space="0" w:color="auto"/>
        <w:bottom w:val="none" w:sz="0" w:space="0" w:color="auto"/>
        <w:right w:val="none" w:sz="0" w:space="0" w:color="auto"/>
      </w:divBdr>
    </w:div>
    <w:div w:id="1689284209">
      <w:bodyDiv w:val="1"/>
      <w:marLeft w:val="0"/>
      <w:marRight w:val="0"/>
      <w:marTop w:val="0"/>
      <w:marBottom w:val="0"/>
      <w:divBdr>
        <w:top w:val="none" w:sz="0" w:space="0" w:color="auto"/>
        <w:left w:val="none" w:sz="0" w:space="0" w:color="auto"/>
        <w:bottom w:val="none" w:sz="0" w:space="0" w:color="auto"/>
        <w:right w:val="none" w:sz="0" w:space="0" w:color="auto"/>
      </w:divBdr>
    </w:div>
    <w:div w:id="1863274892">
      <w:bodyDiv w:val="1"/>
      <w:marLeft w:val="0"/>
      <w:marRight w:val="0"/>
      <w:marTop w:val="0"/>
      <w:marBottom w:val="0"/>
      <w:divBdr>
        <w:top w:val="none" w:sz="0" w:space="0" w:color="auto"/>
        <w:left w:val="none" w:sz="0" w:space="0" w:color="auto"/>
        <w:bottom w:val="none" w:sz="0" w:space="0" w:color="auto"/>
        <w:right w:val="none" w:sz="0" w:space="0" w:color="auto"/>
      </w:divBdr>
    </w:div>
    <w:div w:id="1927810647">
      <w:bodyDiv w:val="1"/>
      <w:marLeft w:val="0"/>
      <w:marRight w:val="0"/>
      <w:marTop w:val="0"/>
      <w:marBottom w:val="0"/>
      <w:divBdr>
        <w:top w:val="none" w:sz="0" w:space="0" w:color="auto"/>
        <w:left w:val="none" w:sz="0" w:space="0" w:color="auto"/>
        <w:bottom w:val="none" w:sz="0" w:space="0" w:color="auto"/>
        <w:right w:val="none" w:sz="0" w:space="0" w:color="auto"/>
      </w:divBdr>
    </w:div>
    <w:div w:id="1953857481">
      <w:bodyDiv w:val="1"/>
      <w:marLeft w:val="0"/>
      <w:marRight w:val="0"/>
      <w:marTop w:val="0"/>
      <w:marBottom w:val="0"/>
      <w:divBdr>
        <w:top w:val="none" w:sz="0" w:space="0" w:color="auto"/>
        <w:left w:val="none" w:sz="0" w:space="0" w:color="auto"/>
        <w:bottom w:val="none" w:sz="0" w:space="0" w:color="auto"/>
        <w:right w:val="none" w:sz="0" w:space="0" w:color="auto"/>
      </w:divBdr>
    </w:div>
    <w:div w:id="1974676285">
      <w:bodyDiv w:val="1"/>
      <w:marLeft w:val="0"/>
      <w:marRight w:val="0"/>
      <w:marTop w:val="0"/>
      <w:marBottom w:val="0"/>
      <w:divBdr>
        <w:top w:val="none" w:sz="0" w:space="0" w:color="auto"/>
        <w:left w:val="none" w:sz="0" w:space="0" w:color="auto"/>
        <w:bottom w:val="none" w:sz="0" w:space="0" w:color="auto"/>
        <w:right w:val="none" w:sz="0" w:space="0" w:color="auto"/>
      </w:divBdr>
    </w:div>
    <w:div w:id="2007392098">
      <w:bodyDiv w:val="1"/>
      <w:marLeft w:val="0"/>
      <w:marRight w:val="0"/>
      <w:marTop w:val="0"/>
      <w:marBottom w:val="0"/>
      <w:divBdr>
        <w:top w:val="none" w:sz="0" w:space="0" w:color="auto"/>
        <w:left w:val="none" w:sz="0" w:space="0" w:color="auto"/>
        <w:bottom w:val="none" w:sz="0" w:space="0" w:color="auto"/>
        <w:right w:val="none" w:sz="0" w:space="0" w:color="auto"/>
      </w:divBdr>
      <w:divsChild>
        <w:div w:id="1041711121">
          <w:marLeft w:val="0"/>
          <w:marRight w:val="0"/>
          <w:marTop w:val="0"/>
          <w:marBottom w:val="0"/>
          <w:divBdr>
            <w:top w:val="none" w:sz="0" w:space="0" w:color="auto"/>
            <w:left w:val="none" w:sz="0" w:space="0" w:color="auto"/>
            <w:bottom w:val="none" w:sz="0" w:space="0" w:color="auto"/>
            <w:right w:val="none" w:sz="0" w:space="0" w:color="auto"/>
          </w:divBdr>
          <w:divsChild>
            <w:div w:id="795098234">
              <w:marLeft w:val="0"/>
              <w:marRight w:val="0"/>
              <w:marTop w:val="0"/>
              <w:marBottom w:val="0"/>
              <w:divBdr>
                <w:top w:val="none" w:sz="0" w:space="0" w:color="auto"/>
                <w:left w:val="none" w:sz="0" w:space="0" w:color="auto"/>
                <w:bottom w:val="none" w:sz="0" w:space="0" w:color="auto"/>
                <w:right w:val="none" w:sz="0" w:space="0" w:color="auto"/>
              </w:divBdr>
              <w:divsChild>
                <w:div w:id="4288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5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ine%201/Library/Group%20Containers/UBF8T346G9.Office/User%20Content.localized/Templates.localized/Table%20of%20Contents%20SF%20Bend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Table of Contents SF Bender.dotx</Template>
  <TotalTime>66</TotalTime>
  <Pages>6</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c:creator>
  <cp:keywords/>
  <cp:lastModifiedBy>KB</cp:lastModifiedBy>
  <cp:revision>8</cp:revision>
  <cp:lastPrinted>2017-10-02T14:17:00Z</cp:lastPrinted>
  <dcterms:created xsi:type="dcterms:W3CDTF">2018-12-22T20:22:00Z</dcterms:created>
  <dcterms:modified xsi:type="dcterms:W3CDTF">2019-01-02T19:25:00Z</dcterms:modified>
</cp:coreProperties>
</file>